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center"/>
        <w:textAlignment w:val="auto"/>
        <w:rPr>
          <w:b/>
          <w:sz w:val="96"/>
          <w:lang w:val="en-US" w:eastAsia="zh-CN"/>
        </w:rPr>
      </w:pPr>
      <w:bookmarkStart w:id="0" w:name="_Toc432774649"/>
      <w:bookmarkStart w:id="1" w:name="_Toc432774663"/>
      <w:r>
        <w:rPr>
          <w:rFonts w:hint="eastAsia"/>
          <w:b/>
          <w:sz w:val="96"/>
          <w:lang w:val="en-US" w:eastAsia="zh-CN"/>
        </w:rPr>
        <w:t xml:space="preserve">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964" w:firstLineChars="100"/>
        <w:jc w:val="both"/>
        <w:textAlignment w:val="auto"/>
        <w:rPr>
          <w:rFonts w:hint="eastAsia"/>
          <w:b/>
          <w:sz w:val="96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center"/>
        <w:textAlignment w:val="auto"/>
        <w:rPr>
          <w:rFonts w:hint="eastAsia"/>
          <w:b/>
          <w:sz w:val="72"/>
          <w:lang w:eastAsia="zh-CN"/>
        </w:rPr>
      </w:pPr>
      <w:r>
        <w:rPr>
          <w:rFonts w:hint="eastAsia"/>
          <w:b/>
          <w:sz w:val="96"/>
          <w:lang w:eastAsia="zh-CN"/>
        </w:rPr>
        <w:t>北京建筑大学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center"/>
        <w:textAlignment w:val="auto"/>
        <w:rPr>
          <w:rFonts w:hint="eastAsia"/>
          <w:b/>
          <w:sz w:val="72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723" w:firstLineChars="100"/>
        <w:jc w:val="both"/>
        <w:textAlignment w:val="auto"/>
        <w:rPr>
          <w:rFonts w:hint="eastAsia"/>
          <w:b/>
          <w:sz w:val="72"/>
          <w:lang w:eastAsia="zh-CN"/>
        </w:rPr>
      </w:pPr>
      <w:r>
        <w:rPr>
          <w:rFonts w:hint="eastAsia"/>
          <w:b/>
          <w:sz w:val="72"/>
          <w:lang w:eastAsia="zh-CN"/>
        </w:rPr>
        <w:t>机构知识库使用手册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center"/>
        <w:textAlignment w:val="auto"/>
        <w:rPr>
          <w:rFonts w:hint="eastAsia"/>
          <w:b/>
          <w:sz w:val="48"/>
          <w:szCs w:val="48"/>
          <w:lang w:eastAsia="zh-CN"/>
        </w:rPr>
      </w:pPr>
      <w:r>
        <w:rPr>
          <w:rFonts w:hint="eastAsia"/>
          <w:b/>
          <w:sz w:val="48"/>
          <w:szCs w:val="48"/>
          <w:lang w:eastAsia="zh-CN"/>
        </w:rPr>
        <w:t>（个人版）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center"/>
        <w:textAlignment w:val="auto"/>
        <w:rPr>
          <w:sz w:val="28"/>
          <w:lang w:eastAsia="zh-CN" w:bidi="ar-SA"/>
        </w:rPr>
      </w:pPr>
      <w:r>
        <w:rPr>
          <w:rFonts w:hint="eastAsia"/>
          <w:sz w:val="28"/>
          <w:lang w:eastAsia="zh-CN" w:bidi="ar-SA"/>
        </w:rPr>
        <w:t>2017年</w:t>
      </w:r>
      <w:r>
        <w:rPr>
          <w:rFonts w:hint="eastAsia"/>
          <w:sz w:val="28"/>
          <w:lang w:val="en-US" w:eastAsia="zh-CN" w:bidi="ar-SA"/>
        </w:rPr>
        <w:t>12</w:t>
      </w:r>
      <w:r>
        <w:rPr>
          <w:rFonts w:hint="eastAsia"/>
          <w:sz w:val="28"/>
          <w:lang w:eastAsia="zh-CN" w:bidi="ar-SA"/>
        </w:rPr>
        <w:t>月</w:t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sz w:val="22"/>
          <w:szCs w:val="22"/>
          <w:lang w:val="zh-CN" w:eastAsia="en-US" w:bidi="en-US"/>
        </w:rPr>
        <w:id w:val="7498128"/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sz w:val="22"/>
          <w:szCs w:val="22"/>
          <w:lang w:val="en-US" w:eastAsia="en-US" w:bidi="en-US"/>
        </w:rPr>
      </w:sdtEndPr>
      <w:sdtContent>
        <w:p>
          <w:pPr>
            <w:pStyle w:val="25"/>
            <w:pageBreakBefore w:val="0"/>
            <w:kinsoku/>
            <w:wordWrap/>
            <w:overflowPunct/>
            <w:topLinePunct w:val="0"/>
            <w:autoSpaceDE/>
            <w:autoSpaceDN/>
            <w:bidi w:val="0"/>
            <w:spacing w:before="0" w:beforeAutospacing="0" w:after="0" w:line="264" w:lineRule="auto"/>
            <w:ind w:right="0" w:rightChars="0"/>
            <w:textAlignment w:val="auto"/>
            <w:rPr>
              <w:rFonts w:asciiTheme="minorHAnsi" w:hAnsiTheme="minorHAnsi" w:eastAsiaTheme="minorEastAsia" w:cstheme="minorBidi"/>
              <w:b w:val="0"/>
              <w:bCs w:val="0"/>
              <w:color w:val="auto"/>
              <w:sz w:val="22"/>
              <w:szCs w:val="22"/>
              <w:lang w:val="zh-CN" w:eastAsia="en-US" w:bidi="en-US"/>
            </w:rPr>
          </w:pPr>
        </w:p>
        <w:p>
          <w:pPr>
            <w:pStyle w:val="25"/>
            <w:pageBreakBefore w:val="0"/>
            <w:kinsoku/>
            <w:wordWrap/>
            <w:overflowPunct/>
            <w:topLinePunct w:val="0"/>
            <w:autoSpaceDE/>
            <w:autoSpaceDN/>
            <w:bidi w:val="0"/>
            <w:spacing w:before="0" w:beforeAutospacing="0" w:after="0" w:line="264" w:lineRule="auto"/>
            <w:ind w:right="0" w:rightChars="0"/>
            <w:textAlignment w:val="auto"/>
            <w:rPr>
              <w:rFonts w:asciiTheme="minorHAnsi" w:hAnsiTheme="minorHAnsi" w:eastAsiaTheme="minorEastAsia" w:cstheme="minorBidi"/>
              <w:b w:val="0"/>
              <w:bCs w:val="0"/>
              <w:color w:val="auto"/>
              <w:sz w:val="22"/>
              <w:szCs w:val="22"/>
              <w:lang w:val="zh-CN" w:eastAsia="en-US" w:bidi="en-US"/>
            </w:rPr>
          </w:pPr>
          <w:r>
            <w:rPr>
              <w:rFonts w:asciiTheme="minorHAnsi" w:hAnsiTheme="minorHAnsi" w:eastAsiaTheme="minorEastAsia" w:cstheme="minorBidi"/>
              <w:b w:val="0"/>
              <w:bCs w:val="0"/>
              <w:color w:val="auto"/>
              <w:sz w:val="22"/>
              <w:szCs w:val="22"/>
              <w:lang w:val="zh-CN" w:eastAsia="en-US" w:bidi="en-US"/>
            </w:rPr>
            <w:br w:type="page"/>
          </w:r>
        </w:p>
        <w:p>
          <w:pPr>
            <w:pStyle w:val="25"/>
            <w:pageBreakBefore w:val="0"/>
            <w:kinsoku/>
            <w:wordWrap/>
            <w:overflowPunct/>
            <w:topLinePunct w:val="0"/>
            <w:autoSpaceDE/>
            <w:autoSpaceDN/>
            <w:bidi w:val="0"/>
            <w:spacing w:before="0" w:beforeAutospacing="0" w:after="0" w:line="264" w:lineRule="auto"/>
            <w:ind w:right="0" w:rightChars="0"/>
            <w:textAlignment w:val="auto"/>
          </w:pPr>
          <w:r>
            <w:rPr>
              <w:lang w:val="zh-CN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TOC \o "1-3" \h \z \u </w:instrText>
          </w:r>
          <w:r>
            <w:rPr>
              <w:lang w:eastAsia="zh-CN"/>
            </w:rPr>
            <w:fldChar w:fldCharType="separate"/>
          </w: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_Toc21545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1 个人用户登录</w:t>
          </w:r>
          <w:r>
            <w:tab/>
          </w:r>
          <w:r>
            <w:fldChar w:fldCharType="begin"/>
          </w:r>
          <w:r>
            <w:instrText xml:space="preserve"> PAGEREF _Toc21545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_Toc1470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2前台浏览</w:t>
          </w:r>
          <w:r>
            <w:tab/>
          </w:r>
          <w:r>
            <w:fldChar w:fldCharType="begin"/>
          </w:r>
          <w:r>
            <w:instrText xml:space="preserve"> PAGEREF _Toc1470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_Toc7588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2.1首页</w:t>
          </w:r>
          <w:r>
            <w:tab/>
          </w:r>
          <w:r>
            <w:fldChar w:fldCharType="begin"/>
          </w:r>
          <w:r>
            <w:instrText xml:space="preserve"> PAGEREF _Toc7588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_Toc24624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2.2统一检索</w:t>
          </w:r>
          <w:r>
            <w:tab/>
          </w:r>
          <w:r>
            <w:fldChar w:fldCharType="begin"/>
          </w:r>
          <w:r>
            <w:instrText xml:space="preserve"> PAGEREF _Toc24624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_Toc2373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2.3批量导出检索结果</w:t>
          </w:r>
          <w:r>
            <w:tab/>
          </w:r>
          <w:r>
            <w:fldChar w:fldCharType="begin"/>
          </w:r>
          <w:r>
            <w:instrText xml:space="preserve"> PAGEREF _Toc2373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_Toc19850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2.4全文下载</w:t>
          </w:r>
          <w:r>
            <w:tab/>
          </w:r>
          <w:r>
            <w:fldChar w:fldCharType="begin"/>
          </w:r>
          <w:r>
            <w:instrText xml:space="preserve"> PAGEREF _Toc19850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_Toc19738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2.5导出检索分析报告</w:t>
          </w:r>
          <w:r>
            <w:tab/>
          </w:r>
          <w:r>
            <w:fldChar w:fldCharType="begin"/>
          </w:r>
          <w:r>
            <w:instrText xml:space="preserve"> PAGEREF _Toc19738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_Toc2175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</w:t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  <w:lang w:eastAsia="zh-CN"/>
            </w:rPr>
            <w:t>导出收录与引用分析报告</w:t>
          </w:r>
          <w:r>
            <w:tab/>
          </w:r>
          <w:r>
            <w:fldChar w:fldCharType="begin"/>
          </w:r>
          <w:r>
            <w:instrText xml:space="preserve"> PAGEREF _Toc2175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_Toc2688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</w:t>
          </w:r>
          <w:r>
            <w:rPr>
              <w:rFonts w:hint="eastAsia"/>
              <w:lang w:val="en-US" w:eastAsia="zh-CN"/>
            </w:rPr>
            <w:t>7</w:t>
          </w:r>
          <w:r>
            <w:rPr>
              <w:rFonts w:hint="eastAsia"/>
              <w:lang w:eastAsia="zh-CN"/>
            </w:rPr>
            <w:t>学者导航页面</w:t>
          </w:r>
          <w:r>
            <w:tab/>
          </w:r>
          <w:r>
            <w:fldChar w:fldCharType="begin"/>
          </w:r>
          <w:r>
            <w:instrText xml:space="preserve"> PAGEREF _Toc2688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_Toc162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</w:t>
          </w:r>
          <w:r>
            <w:rPr>
              <w:rFonts w:hint="eastAsia"/>
              <w:lang w:val="en-US" w:eastAsia="zh-CN"/>
            </w:rPr>
            <w:t>8</w:t>
          </w:r>
          <w:r>
            <w:rPr>
              <w:rFonts w:hint="eastAsia"/>
              <w:lang w:eastAsia="zh-CN"/>
            </w:rPr>
            <w:t>学者主页</w:t>
          </w:r>
          <w:r>
            <w:tab/>
          </w:r>
          <w:r>
            <w:fldChar w:fldCharType="begin"/>
          </w:r>
          <w:r>
            <w:instrText xml:space="preserve"> PAGEREF _Toc162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_Toc8126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</w:t>
          </w:r>
          <w:r>
            <w:rPr>
              <w:rFonts w:hint="eastAsia"/>
              <w:lang w:val="en-US" w:eastAsia="zh-CN"/>
            </w:rPr>
            <w:t>9</w:t>
          </w:r>
          <w:r>
            <w:rPr>
              <w:rFonts w:hint="eastAsia"/>
              <w:lang w:eastAsia="zh-CN"/>
            </w:rPr>
            <w:t>院系机构导航页面</w:t>
          </w:r>
          <w:r>
            <w:tab/>
          </w:r>
          <w:r>
            <w:fldChar w:fldCharType="begin"/>
          </w:r>
          <w:r>
            <w:instrText xml:space="preserve"> PAGEREF _Toc8126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_Toc7189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</w:t>
          </w:r>
          <w:r>
            <w:rPr>
              <w:rFonts w:hint="eastAsia"/>
              <w:lang w:val="en-US" w:eastAsia="zh-CN"/>
            </w:rPr>
            <w:t>10</w:t>
          </w:r>
          <w:r>
            <w:rPr>
              <w:rFonts w:hint="eastAsia"/>
              <w:lang w:eastAsia="zh-CN"/>
            </w:rPr>
            <w:t>院系机构主页</w:t>
          </w:r>
          <w:r>
            <w:tab/>
          </w:r>
          <w:r>
            <w:fldChar w:fldCharType="begin"/>
          </w:r>
          <w:r>
            <w:instrText xml:space="preserve"> PAGEREF _Toc7189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_Toc16256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</w:t>
          </w:r>
          <w:r>
            <w:rPr>
              <w:rFonts w:hint="eastAsia"/>
              <w:lang w:val="en-US" w:eastAsia="zh-CN"/>
            </w:rPr>
            <w:t>11</w:t>
          </w:r>
          <w:r>
            <w:rPr>
              <w:rFonts w:hint="eastAsia"/>
              <w:lang w:eastAsia="zh-CN"/>
            </w:rPr>
            <w:t>其他机构导航页面</w:t>
          </w:r>
          <w:r>
            <w:tab/>
          </w:r>
          <w:r>
            <w:fldChar w:fldCharType="begin"/>
          </w:r>
          <w:r>
            <w:instrText xml:space="preserve"> PAGEREF _Toc16256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_Toc23455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2.1</w:t>
          </w:r>
          <w:r>
            <w:rPr>
              <w:rFonts w:hint="eastAsia"/>
              <w:lang w:val="en-US" w:eastAsia="zh-CN"/>
            </w:rPr>
            <w:t>2其他机构</w:t>
          </w:r>
          <w:r>
            <w:rPr>
              <w:rFonts w:hint="eastAsia"/>
              <w:lang w:eastAsia="zh-CN"/>
            </w:rPr>
            <w:t>主页</w:t>
          </w:r>
          <w:r>
            <w:tab/>
          </w:r>
          <w:r>
            <w:fldChar w:fldCharType="begin"/>
          </w:r>
          <w:r>
            <w:instrText xml:space="preserve"> PAGEREF _Toc23455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_Toc7283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2.1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  <w:lang w:eastAsia="zh-CN"/>
            </w:rPr>
            <w:t>分类浏览</w:t>
          </w:r>
          <w:r>
            <w:tab/>
          </w:r>
          <w:r>
            <w:fldChar w:fldCharType="begin"/>
          </w:r>
          <w:r>
            <w:instrText xml:space="preserve"> PAGEREF _Toc7283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_Toc13199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2.1</w:t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  <w:lang w:eastAsia="zh-CN"/>
            </w:rPr>
            <w:t>收录情况</w:t>
          </w:r>
          <w:r>
            <w:tab/>
          </w:r>
          <w:r>
            <w:fldChar w:fldCharType="begin"/>
          </w:r>
          <w:r>
            <w:instrText xml:space="preserve"> PAGEREF _Toc13199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_Toc19760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2.1</w:t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/>
              <w:lang w:eastAsia="zh-CN"/>
            </w:rPr>
            <w:t>统计分析</w:t>
          </w:r>
          <w:r>
            <w:tab/>
          </w:r>
          <w:r>
            <w:fldChar w:fldCharType="begin"/>
          </w:r>
          <w:r>
            <w:instrText xml:space="preserve"> PAGEREF _Toc19760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_Toc32603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2.1</w:t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  <w:lang w:eastAsia="zh-CN"/>
            </w:rPr>
            <w:t>建大学报、教师文库、学位论文、建筑门户</w:t>
          </w:r>
          <w:r>
            <w:tab/>
          </w:r>
          <w:r>
            <w:fldChar w:fldCharType="begin"/>
          </w:r>
          <w:r>
            <w:instrText xml:space="preserve"> PAGEREF _Toc32603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_Toc22499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2.1</w:t>
          </w:r>
          <w:r>
            <w:rPr>
              <w:rFonts w:hint="eastAsia"/>
              <w:lang w:val="en-US" w:eastAsia="zh-CN"/>
            </w:rPr>
            <w:t>7</w:t>
          </w:r>
          <w:r>
            <w:rPr>
              <w:rFonts w:hint="eastAsia"/>
              <w:lang w:eastAsia="zh-CN"/>
            </w:rPr>
            <w:t>关于我们</w:t>
          </w:r>
          <w:r>
            <w:tab/>
          </w:r>
          <w:r>
            <w:fldChar w:fldCharType="begin"/>
          </w:r>
          <w:r>
            <w:instrText xml:space="preserve"> PAGEREF _Toc22499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_Toc31906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3个人后台</w:t>
          </w:r>
          <w:r>
            <w:tab/>
          </w:r>
          <w:r>
            <w:fldChar w:fldCharType="begin"/>
          </w:r>
          <w:r>
            <w:instrText xml:space="preserve"> PAGEREF _Toc31906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_Toc20752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3.1个人成果</w:t>
          </w:r>
          <w:r>
            <w:tab/>
          </w:r>
          <w:r>
            <w:fldChar w:fldCharType="begin"/>
          </w:r>
          <w:r>
            <w:instrText xml:space="preserve"> PAGEREF _Toc20752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_Toc25274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</w:t>
          </w:r>
          <w:r>
            <w:rPr>
              <w:rFonts w:hint="eastAsia"/>
              <w:lang w:val="en-US" w:eastAsia="zh-CN"/>
            </w:rPr>
            <w:t>2成果认领</w:t>
          </w:r>
          <w:r>
            <w:tab/>
          </w:r>
          <w:r>
            <w:fldChar w:fldCharType="begin"/>
          </w:r>
          <w:r>
            <w:instrText xml:space="preserve"> PAGEREF _Toc25274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_Toc15372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  <w:lang w:eastAsia="zh-CN"/>
            </w:rPr>
            <w:t>修改和删除（成果确认、上传全文、修改</w:t>
          </w:r>
          <w:r>
            <w:rPr>
              <w:rFonts w:hint="eastAsia"/>
              <w:lang w:val="en-US" w:eastAsia="zh-CN"/>
            </w:rPr>
            <w:t>被重要索引数据库</w:t>
          </w:r>
          <w:r>
            <w:rPr>
              <w:rFonts w:hint="eastAsia"/>
              <w:lang w:eastAsia="zh-CN"/>
            </w:rPr>
            <w:t>收录情况）</w:t>
          </w:r>
          <w:r>
            <w:tab/>
          </w:r>
          <w:r>
            <w:fldChar w:fldCharType="begin"/>
          </w:r>
          <w:r>
            <w:instrText xml:space="preserve"> PAGEREF _Toc15372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_Toc5011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</w:t>
          </w:r>
          <w:r>
            <w:rPr>
              <w:rFonts w:hint="eastAsia"/>
              <w:lang w:val="en-US" w:eastAsia="zh-CN"/>
            </w:rPr>
            <w:t>4设置参数</w:t>
          </w:r>
          <w:r>
            <w:rPr>
              <w:rFonts w:hint="eastAsia"/>
              <w:lang w:eastAsia="zh-CN"/>
            </w:rPr>
            <w:t>自动更新</w:t>
          </w:r>
          <w:r>
            <w:tab/>
          </w:r>
          <w:r>
            <w:fldChar w:fldCharType="begin"/>
          </w:r>
          <w:r>
            <w:instrText xml:space="preserve"> PAGEREF _Toc5011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_Toc30517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</w:t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/>
              <w:lang w:eastAsia="zh-CN"/>
            </w:rPr>
            <w:t>添加</w:t>
          </w:r>
          <w:r>
            <w:rPr>
              <w:rFonts w:hint="eastAsia"/>
              <w:lang w:val="en-US" w:eastAsia="zh-CN"/>
            </w:rPr>
            <w:t>个人成果（可上传自定义类型成果）</w:t>
          </w:r>
          <w:r>
            <w:tab/>
          </w:r>
          <w:r>
            <w:fldChar w:fldCharType="begin"/>
          </w:r>
          <w:r>
            <w:instrText xml:space="preserve"> PAGEREF _Toc30517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_Toc3993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</w:t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  <w:lang w:eastAsia="zh-CN"/>
            </w:rPr>
            <w:t>个人提交审核</w:t>
          </w:r>
          <w:r>
            <w:tab/>
          </w:r>
          <w:r>
            <w:fldChar w:fldCharType="begin"/>
          </w:r>
          <w:r>
            <w:instrText xml:space="preserve"> PAGEREF _Toc3993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_Toc14020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</w:t>
          </w:r>
          <w:r>
            <w:rPr>
              <w:rFonts w:hint="eastAsia"/>
              <w:lang w:val="en-US" w:eastAsia="zh-CN"/>
            </w:rPr>
            <w:t>7</w:t>
          </w:r>
          <w:r>
            <w:rPr>
              <w:rFonts w:hint="eastAsia"/>
              <w:lang w:eastAsia="zh-CN"/>
            </w:rPr>
            <w:t>个人收藏</w:t>
          </w:r>
          <w:r>
            <w:tab/>
          </w:r>
          <w:r>
            <w:fldChar w:fldCharType="begin"/>
          </w:r>
          <w:r>
            <w:instrText xml:space="preserve"> PAGEREF _Toc14020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HYPERLINK \l _Toc434 </w:instrText>
          </w:r>
          <w:r>
            <w:rPr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</w:t>
          </w:r>
          <w:r>
            <w:rPr>
              <w:rFonts w:hint="eastAsia"/>
              <w:lang w:val="en-US" w:eastAsia="zh-CN"/>
            </w:rPr>
            <w:t>8</w:t>
          </w:r>
          <w:r>
            <w:rPr>
              <w:rFonts w:hint="eastAsia"/>
              <w:lang w:eastAsia="zh-CN"/>
            </w:rPr>
            <w:t>用户基本信息</w:t>
          </w:r>
          <w:r>
            <w:tab/>
          </w:r>
          <w:r>
            <w:fldChar w:fldCharType="begin"/>
          </w:r>
          <w:r>
            <w:instrText xml:space="preserve"> PAGEREF _Toc434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lang w:eastAsia="zh-CN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spacing w:beforeAutospacing="0" w:after="0" w:line="264" w:lineRule="auto"/>
            <w:ind w:right="0" w:rightChars="0"/>
            <w:textAlignment w:val="auto"/>
            <w:rPr>
              <w:lang w:eastAsia="zh-CN"/>
            </w:rPr>
          </w:pPr>
          <w:r>
            <w:rPr>
              <w:lang w:eastAsia="zh-CN"/>
            </w:rPr>
            <w:fldChar w:fldCharType="end"/>
          </w:r>
        </w:p>
      </w:sdtContent>
    </w:sdt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/>
          <w:sz w:val="44"/>
          <w:lang w:eastAsia="zh-CN"/>
        </w:rPr>
      </w:pPr>
      <w:bookmarkStart w:id="2" w:name="_Toc433025530"/>
      <w:r>
        <w:rPr>
          <w:rFonts w:hint="eastAsia"/>
          <w:sz w:val="44"/>
          <w:lang w:eastAsia="zh-CN"/>
        </w:rPr>
        <w:br w:type="page"/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32"/>
          <w:lang w:eastAsia="zh-CN"/>
        </w:rPr>
      </w:pPr>
      <w:bookmarkStart w:id="3" w:name="_Toc21545"/>
      <w:r>
        <w:rPr>
          <w:rFonts w:hint="eastAsia"/>
          <w:sz w:val="32"/>
          <w:lang w:eastAsia="zh-CN"/>
        </w:rPr>
        <w:t>1 个人用户登录</w:t>
      </w:r>
      <w:bookmarkEnd w:id="0"/>
      <w:bookmarkEnd w:id="2"/>
      <w:bookmarkEnd w:id="3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2" w:firstLineChars="200"/>
        <w:textAlignment w:val="auto"/>
        <w:rPr>
          <w:rFonts w:hint="eastAsia"/>
          <w:b/>
          <w:bCs/>
          <w:color w:val="FF0000"/>
          <w:sz w:val="24"/>
          <w:szCs w:val="24"/>
          <w:lang w:eastAsia="zh-CN"/>
        </w:rPr>
      </w:pPr>
      <w:r>
        <w:rPr>
          <w:rFonts w:hint="eastAsia"/>
          <w:b/>
          <w:bCs/>
          <w:color w:val="FF0000"/>
          <w:sz w:val="24"/>
          <w:szCs w:val="24"/>
          <w:lang w:eastAsia="zh-CN"/>
        </w:rPr>
        <w:t>用户名为工号，默认密码：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123qwe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点击右上角的用户登录，填写用户名、密码和验证码，点击确定进行登录。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center"/>
        <w:textAlignment w:val="auto"/>
        <w:rPr>
          <w:sz w:val="24"/>
          <w:szCs w:val="24"/>
          <w:lang w:eastAsia="zh-CN"/>
        </w:rPr>
      </w:pPr>
      <w:r>
        <w:drawing>
          <wp:inline distT="0" distB="0" distL="114300" distR="114300">
            <wp:extent cx="5269865" cy="495300"/>
            <wp:effectExtent l="9525" t="9525" r="1651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center"/>
        <w:textAlignment w:val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 w:bidi="ar-SA"/>
        </w:rPr>
        <w:drawing>
          <wp:inline distT="0" distB="0" distL="114300" distR="114300">
            <wp:extent cx="5236210" cy="2747010"/>
            <wp:effectExtent l="9525" t="9525" r="12065" b="2476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5602" r="524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74701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32"/>
          <w:lang w:eastAsia="zh-CN"/>
        </w:rPr>
      </w:pPr>
      <w:bookmarkStart w:id="4" w:name="_Toc433025531"/>
      <w:bookmarkStart w:id="5" w:name="_Toc1470"/>
      <w:r>
        <w:rPr>
          <w:rFonts w:hint="eastAsia"/>
          <w:sz w:val="32"/>
          <w:lang w:eastAsia="zh-CN"/>
        </w:rPr>
        <w:t>2前台浏览</w:t>
      </w:r>
      <w:bookmarkEnd w:id="1"/>
      <w:bookmarkEnd w:id="4"/>
      <w:bookmarkEnd w:id="5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机构知识库是本机构科研成果的展示平台，个人可查看本机构的所有成果，也可以通过建大机构、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类型等进行分类浏览，或者是进行统一检索、全文下载、查看学者可视化分析图等操作。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6" w:name="_Toc432774664"/>
      <w:bookmarkStart w:id="7" w:name="_Toc433025532"/>
      <w:bookmarkStart w:id="8" w:name="_Toc7588"/>
      <w:r>
        <w:rPr>
          <w:rFonts w:hint="eastAsia"/>
          <w:sz w:val="28"/>
          <w:lang w:eastAsia="zh-CN"/>
        </w:rPr>
        <w:t>2.1首页</w:t>
      </w:r>
      <w:bookmarkEnd w:id="6"/>
      <w:bookmarkEnd w:id="7"/>
      <w:bookmarkEnd w:id="8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个人可以查看本机构最新成果和最近通知，还可以通过建大学者、建大机构、分类浏览、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重要索引数据库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收录情况、统计分析的导航来浏览本机构的成果，并通过不同类型的成果数量来了解本机构成果、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团队、学者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的研究情况。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lang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我们提供空检索、简单检索、高级检索和二级检索等多种检索功能，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以便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查找成果信息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或进行分析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。对机构成果进行元数据量、被引量、收录情况等统计。对机构成果的时间分布、利用趋势、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类型分布、提交量进行统计图谱分析。对高被引成果的浏览量、被引量进行展示。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line="264" w:lineRule="auto"/>
        <w:ind w:right="0" w:rightChars="0"/>
        <w:textAlignment w:val="auto"/>
        <w:rPr>
          <w:sz w:val="24"/>
          <w:szCs w:val="24"/>
          <w:lang w:eastAsia="zh-CN" w:bidi="ar-SA"/>
        </w:rPr>
      </w:pPr>
      <w:r>
        <w:rPr>
          <w:sz w:val="24"/>
          <w:szCs w:val="24"/>
          <w:lang w:eastAsia="zh-CN" w:bidi="ar-SA"/>
        </w:rPr>
        <w:drawing>
          <wp:inline distT="0" distB="0" distL="114300" distR="114300">
            <wp:extent cx="5271135" cy="7006590"/>
            <wp:effectExtent l="9525" t="9525" r="15240" b="1333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0659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line="264" w:lineRule="auto"/>
        <w:ind w:right="0" w:rightChars="0"/>
        <w:textAlignment w:val="auto"/>
        <w:rPr>
          <w:sz w:val="24"/>
          <w:szCs w:val="24"/>
          <w:lang w:eastAsia="zh-CN" w:bidi="ar-SA"/>
        </w:rPr>
      </w:pP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9" w:name="_Toc432774665"/>
      <w:bookmarkStart w:id="10" w:name="_Toc433025533"/>
      <w:bookmarkStart w:id="11" w:name="_Toc24624"/>
      <w:r>
        <w:rPr>
          <w:rFonts w:hint="eastAsia"/>
          <w:sz w:val="28"/>
          <w:lang w:eastAsia="zh-CN"/>
        </w:rPr>
        <w:t>2.2统一检索</w:t>
      </w:r>
      <w:bookmarkEnd w:id="9"/>
      <w:bookmarkEnd w:id="10"/>
      <w:bookmarkEnd w:id="11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空检索：可以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命中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机构知识库全部成果。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Style w:val="17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简单检索：可按照全部字段、题名、学者、关键词、摘要字段来检索相关成果。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Style w:val="17"/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860425"/>
            <wp:effectExtent l="0" t="0" r="5715" b="1587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0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20" w:firstLineChars="200"/>
        <w:textAlignment w:val="auto"/>
        <w:rPr>
          <w:rStyle w:val="17"/>
        </w:rPr>
      </w:pPr>
      <w:r>
        <w:rPr>
          <w:rStyle w:val="17"/>
          <w:rFonts w:hint="eastAsia"/>
          <w:lang w:val="en-US" w:eastAsia="zh-CN"/>
        </w:rPr>
        <w:t xml:space="preserve"> </w:t>
      </w:r>
      <w:r>
        <w:rPr>
          <w:rStyle w:val="17"/>
          <w:rFonts w:hint="eastAsia"/>
          <w:sz w:val="24"/>
          <w:szCs w:val="24"/>
          <w:lang w:eastAsia="zh-CN"/>
        </w:rPr>
        <w:t>高级检索：可在左侧聚类选择语种、</w:t>
      </w:r>
      <w:r>
        <w:rPr>
          <w:rStyle w:val="17"/>
          <w:rFonts w:hint="eastAsia"/>
          <w:sz w:val="24"/>
          <w:szCs w:val="24"/>
          <w:lang w:val="en-US" w:eastAsia="zh-CN"/>
        </w:rPr>
        <w:t>成果</w:t>
      </w:r>
      <w:r>
        <w:rPr>
          <w:rStyle w:val="17"/>
          <w:rFonts w:hint="eastAsia"/>
          <w:sz w:val="24"/>
          <w:szCs w:val="24"/>
          <w:lang w:eastAsia="zh-CN"/>
        </w:rPr>
        <w:t>类型。可自行添加或删除字段，选择精确或模糊，并选择年份进行检索。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Style w:val="17"/>
          <w:rFonts w:hint="eastAsia" w:eastAsiaTheme="minorEastAsia"/>
          <w:lang w:eastAsia="zh-CN"/>
        </w:rPr>
      </w:pPr>
      <w:r>
        <w:rPr>
          <w:rStyle w:val="17"/>
          <w:rFonts w:hint="eastAsia" w:eastAsiaTheme="minorEastAsia"/>
          <w:lang w:eastAsia="zh-CN"/>
        </w:rPr>
        <w:drawing>
          <wp:inline distT="0" distB="0" distL="114300" distR="114300">
            <wp:extent cx="5271135" cy="1706880"/>
            <wp:effectExtent l="9525" t="9525" r="15240" b="17145"/>
            <wp:docPr id="9" name="图片 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68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Style w:val="17"/>
          <w:rFonts w:hint="eastAsia" w:eastAsiaTheme="minorEastAsia"/>
          <w:lang w:eastAsia="zh-CN"/>
        </w:rPr>
      </w:pPr>
      <w:r>
        <w:rPr>
          <w:rStyle w:val="17"/>
          <w:rFonts w:hint="eastAsia"/>
          <w:sz w:val="24"/>
          <w:szCs w:val="24"/>
          <w:lang w:eastAsia="zh-CN"/>
        </w:rPr>
        <w:t>二次检索：在进行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空检索和简单检索后，可勾选右侧的“</w:t>
      </w:r>
      <w:r>
        <w:rPr>
          <w:rFonts w:ascii="宋体" w:hAnsi="宋体" w:eastAsia="宋体" w:cs="宋体"/>
          <w:sz w:val="24"/>
          <w:szCs w:val="24"/>
        </w:rPr>
        <w:t>在检索结果中检索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”进行二次检索。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1135" cy="629920"/>
            <wp:effectExtent l="9525" t="9525" r="15240" b="27305"/>
            <wp:docPr id="17" name="图片 17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992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得到的检索结果可以按照左侧聚类通过优秀人才、语种、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类型、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年度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、关键词、收录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索引数据库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、学科、学者、院系机构、基金、合作单位等条件进行筛选。点击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标题跳转详细信息展示页面。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同时可以通过选择右侧的排序方式如：时间、浏览量、被引量等进行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展示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drawing>
          <wp:inline distT="0" distB="0" distL="114300" distR="114300">
            <wp:extent cx="5265420" cy="3142615"/>
            <wp:effectExtent l="9525" t="9525" r="20955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2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12" w:name="_Toc2373"/>
      <w:bookmarkStart w:id="13" w:name="_Toc433025534"/>
      <w:bookmarkStart w:id="14" w:name="_Toc432774666"/>
      <w:r>
        <w:rPr>
          <w:rFonts w:hint="eastAsia"/>
          <w:sz w:val="28"/>
          <w:lang w:eastAsia="zh-CN"/>
        </w:rPr>
        <w:t>2.3批量导出检索结果</w:t>
      </w:r>
      <w:bookmarkEnd w:id="12"/>
      <w:bookmarkEnd w:id="13"/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可以对检索结果进行批量导出，提供多种导出格式。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点击需要导出的成果后面的“保存题录”，右侧“保存题录”进行导出，可以选择引文、EndNote、NoteExpress、RefWorks、查新、Excel等多种导出格式。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8595" cy="2944495"/>
            <wp:effectExtent l="9525" t="9525" r="17780" b="1778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449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15" w:name="_Toc433025535"/>
      <w:bookmarkStart w:id="16" w:name="_Toc19850"/>
      <w:bookmarkStart w:id="17" w:name="_Toc432774667"/>
      <w:r>
        <w:rPr>
          <w:rFonts w:hint="eastAsia"/>
          <w:sz w:val="28"/>
          <w:lang w:eastAsia="zh-CN"/>
        </w:rPr>
        <w:t>2.4全文下载</w:t>
      </w:r>
      <w:bookmarkEnd w:id="15"/>
      <w:bookmarkEnd w:id="16"/>
      <w:bookmarkEnd w:id="17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个人或者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管理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员在后台上传全文，同时管理员后台设置为可下载全文，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则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在前台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可直接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下载全文。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有“全文分享：下载”的图标的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可以下载全文。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drawing>
          <wp:inline distT="0" distB="0" distL="114300" distR="114300">
            <wp:extent cx="5270500" cy="1585595"/>
            <wp:effectExtent l="9525" t="9525" r="15875" b="241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5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64" w:lineRule="auto"/>
        <w:ind w:left="0" w:leftChars="0" w:right="0" w:rightChars="0"/>
        <w:jc w:val="left"/>
        <w:textAlignment w:val="auto"/>
        <w:rPr>
          <w:rFonts w:hint="eastAsia"/>
          <w:sz w:val="28"/>
          <w:lang w:eastAsia="zh-CN"/>
        </w:rPr>
      </w:pPr>
      <w:bookmarkStart w:id="18" w:name="_Toc19738"/>
      <w:r>
        <w:rPr>
          <w:rFonts w:hint="eastAsia"/>
          <w:sz w:val="28"/>
          <w:lang w:eastAsia="zh-CN"/>
        </w:rPr>
        <w:t>2.5导出检索分析报告</w:t>
      </w:r>
      <w:bookmarkEnd w:id="18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4" w:lineRule="auto"/>
        <w:ind w:left="0" w:leftChars="0" w:right="0" w:rightChars="0" w:firstLine="560"/>
        <w:jc w:val="left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在检索结果页面、学者主页、院系机构主页提供成果分析报告导出功能，对科研成果的总体情况进行揭示的同时，还对发文趋势，国内外重要数据库的收录情况、高被引文章、所获基金情况、合作者情况等进行分析，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Word格式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导出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结果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分析报告。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2405" cy="3119120"/>
            <wp:effectExtent l="9525" t="9525" r="13970" b="14605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912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64" w:lineRule="auto"/>
        <w:ind w:left="0" w:leftChars="0" w:right="0" w:rightChars="0"/>
        <w:jc w:val="left"/>
        <w:textAlignment w:val="auto"/>
        <w:rPr>
          <w:rFonts w:hint="eastAsia"/>
          <w:sz w:val="28"/>
          <w:lang w:eastAsia="zh-CN"/>
        </w:rPr>
      </w:pPr>
      <w:bookmarkStart w:id="19" w:name="_Toc2175"/>
      <w:r>
        <w:rPr>
          <w:rFonts w:hint="eastAsia"/>
          <w:sz w:val="28"/>
          <w:lang w:eastAsia="zh-CN"/>
        </w:rPr>
        <w:t>2.</w:t>
      </w:r>
      <w:r>
        <w:rPr>
          <w:rFonts w:hint="eastAsia"/>
          <w:sz w:val="28"/>
          <w:lang w:val="en-US" w:eastAsia="zh-CN"/>
        </w:rPr>
        <w:t>6</w:t>
      </w:r>
      <w:r>
        <w:rPr>
          <w:rFonts w:hint="eastAsia"/>
          <w:sz w:val="28"/>
          <w:lang w:eastAsia="zh-CN"/>
        </w:rPr>
        <w:t>导出收录与引用分析报告</w:t>
      </w:r>
      <w:bookmarkEnd w:id="19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4" w:lineRule="auto"/>
        <w:ind w:left="0" w:leftChars="0" w:right="0" w:rightChars="0" w:firstLine="560"/>
        <w:jc w:val="left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在检索结果页、学者主页和院系机构主页提供收录与引用分析报告，对成果的被国内外数据库收录情况、引用情况、JCR分区情况、本校规定核心期刊收录情况、影响因子等情况进行分析，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Word格式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导出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收录与引用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分析报告。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85105" cy="3657600"/>
            <wp:effectExtent l="9525" t="9525" r="20320" b="9525"/>
            <wp:docPr id="45" name="图片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"/>
                    <pic:cNvPicPr>
                      <a:picLocks noChangeAspect="1"/>
                    </pic:cNvPicPr>
                  </pic:nvPicPr>
                  <pic:blipFill>
                    <a:blip r:embed="rId14"/>
                    <a:srcRect l="2437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6576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20" w:name="_Toc432774668"/>
      <w:bookmarkStart w:id="21" w:name="_Toc433025536"/>
      <w:bookmarkStart w:id="22" w:name="_Toc2688"/>
      <w:r>
        <w:rPr>
          <w:rFonts w:hint="eastAsia"/>
          <w:sz w:val="28"/>
          <w:lang w:eastAsia="zh-CN"/>
        </w:rPr>
        <w:t>2.</w:t>
      </w:r>
      <w:bookmarkEnd w:id="20"/>
      <w:bookmarkEnd w:id="21"/>
      <w:r>
        <w:rPr>
          <w:rFonts w:hint="eastAsia"/>
          <w:sz w:val="28"/>
          <w:lang w:val="en-US" w:eastAsia="zh-CN"/>
        </w:rPr>
        <w:t>7</w:t>
      </w:r>
      <w:r>
        <w:rPr>
          <w:rFonts w:hint="eastAsia"/>
          <w:sz w:val="28"/>
          <w:lang w:eastAsia="zh-CN"/>
        </w:rPr>
        <w:t>学者导航页面</w:t>
      </w:r>
      <w:bookmarkEnd w:id="22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导航栏中的“建大学者”进入学者导航页面，可以查看本机构的所有学者及其职称、研究方向、学科领域、所属院系机构、成果数量等基本信息，并可以按照左侧学科、院系机构、研究主题的聚类和上方的姓名首字母进行学者的筛选。点击某个学者的名字即可进入学者主页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2" w:firstLineChars="200"/>
        <w:textAlignment w:val="auto"/>
        <w:rPr>
          <w:rFonts w:hint="eastAsia" w:ascii="宋体" w:hAnsi="宋体" w:eastAsia="宋体" w:cs="Times New Roman"/>
          <w:b/>
          <w:bCs/>
          <w:color w:val="auto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b/>
          <w:bCs/>
          <w:color w:val="auto"/>
          <w:kern w:val="2"/>
          <w:sz w:val="24"/>
          <w:szCs w:val="24"/>
          <w:lang w:eastAsia="zh-CN" w:bidi="ar-SA"/>
        </w:rPr>
        <w:t>学科聚类是根据个人后台填写的学科进行的聚类。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hint="eastAsia"/>
          <w:sz w:val="28"/>
          <w:lang w:eastAsia="zh-CN"/>
        </w:rPr>
      </w:pPr>
      <w:bookmarkStart w:id="23" w:name="_Toc432774669"/>
      <w:bookmarkStart w:id="24" w:name="_Toc433025537"/>
      <w:r>
        <w:rPr>
          <w:rFonts w:hint="eastAsia"/>
          <w:sz w:val="28"/>
          <w:lang w:eastAsia="zh-CN"/>
        </w:rPr>
        <w:drawing>
          <wp:inline distT="0" distB="0" distL="114300" distR="114300">
            <wp:extent cx="5259705" cy="3636645"/>
            <wp:effectExtent l="9525" t="9525" r="26670" b="11430"/>
            <wp:docPr id="46" name="图片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"/>
                    <pic:cNvPicPr>
                      <a:picLocks noChangeAspect="1"/>
                    </pic:cNvPicPr>
                  </pic:nvPicPr>
                  <pic:blipFill>
                    <a:blip r:embed="rId15"/>
                    <a:srcRect t="900" r="19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63664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25" w:name="_Toc162"/>
      <w:r>
        <w:rPr>
          <w:rFonts w:hint="eastAsia"/>
          <w:sz w:val="28"/>
          <w:lang w:eastAsia="zh-CN"/>
        </w:rPr>
        <w:t>2.</w:t>
      </w:r>
      <w:r>
        <w:rPr>
          <w:rFonts w:hint="eastAsia"/>
          <w:sz w:val="28"/>
          <w:lang w:val="en-US" w:eastAsia="zh-CN"/>
        </w:rPr>
        <w:t>8</w:t>
      </w:r>
      <w:r>
        <w:rPr>
          <w:rFonts w:hint="eastAsia"/>
          <w:sz w:val="28"/>
          <w:lang w:eastAsia="zh-CN"/>
        </w:rPr>
        <w:t>学者</w:t>
      </w:r>
      <w:bookmarkEnd w:id="23"/>
      <w:bookmarkEnd w:id="24"/>
      <w:r>
        <w:rPr>
          <w:rFonts w:hint="eastAsia"/>
          <w:sz w:val="28"/>
          <w:lang w:eastAsia="zh-CN"/>
        </w:rPr>
        <w:t>主页</w:t>
      </w:r>
      <w:bookmarkEnd w:id="25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在首页或在建大学者页面点击某个学者，进入学者主页。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color w:val="548DD4" w:themeColor="text2" w:themeTint="99"/>
          <w:kern w:val="2"/>
          <w:sz w:val="22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8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1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学者研究成果页面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可以查看学者的头像、职称、研究方向、学科领域、所属院系机构、成果数量等基本信息。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可以查看学者的所有研究成果，并能通过作者类型、语种、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类型、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年度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重要索引数据库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收录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情况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关键词、学科、基金、合作单位、合作者、来源刊物对学者的研究成果进行筛选。点击“导出分析报告”，可以导出该学者的成果分析报告。点击“保存题录”，可以选择多种导出方式，导出该学者的研究成果。如果对该学者的研究成果进行筛选（左侧导航筛选），点击确定，即可筛选出相关研究成果。点击“导出收录与引用分析报告”，可以导出该学者的成果的收录与引用分析报告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点击成果列表右侧的“只查看文献标题”，可以只查看文献的标题。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可以查看学者的简介、合作者关系图、学者研究成果的可视化分析、学者的主要研究方向。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7960" cy="4538980"/>
            <wp:effectExtent l="9525" t="9525" r="18415" b="23495"/>
            <wp:docPr id="47" name="图片 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389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8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2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学者简介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点击“学者简介”即可查看个人的详细介绍。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7325" cy="2168525"/>
            <wp:effectExtent l="9525" t="9525" r="19050" b="12700"/>
            <wp:docPr id="48" name="图片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85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8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3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学者合作者关系可视化与深度挖掘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合作作者”进入该学者的合作者详细展示页面。可勾选作为第一研究人和年份，可以查看前十五的合作者的成果数量，以及对每个合作者的合作分析以及发文趋势曲线图，点击发文篇数可以查看具体的合作成果，并可对主要合作团队最新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研究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方向、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发文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期刊、成果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情况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进行深度挖掘。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2405" cy="5260340"/>
            <wp:effectExtent l="9525" t="9525" r="13970" b="26035"/>
            <wp:docPr id="49" name="图片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603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8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4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学者可视化分析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点击“可视化分析”进入该学者的可视化分析页面，可以查看学者的各类型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研究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发展趋势曲线图、核心期刊统计饼状图以及刊种统计饼状图。点击每个图形右侧的“导出EXCEL文件”即可导出相关表格数据。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0500" cy="6796405"/>
            <wp:effectExtent l="9525" t="9525" r="15875" b="13970"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640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8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5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学者主要研究方向可视化与深度挖掘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研究方向”，进入该学者的主要研究方向可视化展示页面，可以查看前十五的研究方向，点击每个研究方向，即可查看相关研究情况分析以及发文趋势曲线图，点击发文篇数可以查看具体的研究成果，并可对相关研究方向的</w:t>
      </w:r>
      <w:r>
        <w:rPr>
          <w:rFonts w:ascii="宋体" w:hAnsi="宋体" w:eastAsia="宋体" w:cs="宋体"/>
          <w:sz w:val="24"/>
          <w:szCs w:val="24"/>
          <w:lang w:eastAsia="zh-CN"/>
        </w:rPr>
        <w:t>学者、机构、方向、刊种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进行深度挖掘。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8595" cy="5154295"/>
            <wp:effectExtent l="9525" t="9525" r="17780" b="17780"/>
            <wp:docPr id="51" name="图片 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5429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26" w:name="_Toc8126"/>
      <w:r>
        <w:rPr>
          <w:rFonts w:hint="eastAsia"/>
          <w:sz w:val="28"/>
          <w:lang w:eastAsia="zh-CN"/>
        </w:rPr>
        <w:t>2.</w:t>
      </w:r>
      <w:r>
        <w:rPr>
          <w:rFonts w:hint="eastAsia"/>
          <w:sz w:val="28"/>
          <w:lang w:val="en-US" w:eastAsia="zh-CN"/>
        </w:rPr>
        <w:t>9</w:t>
      </w:r>
      <w:r>
        <w:rPr>
          <w:rFonts w:hint="eastAsia"/>
          <w:sz w:val="28"/>
          <w:lang w:eastAsia="zh-CN"/>
        </w:rPr>
        <w:t>院系机构导航页面</w:t>
      </w:r>
      <w:bookmarkEnd w:id="26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点击导航栏中的“院系机构”进入院系机构导航页面，可以查看本单位的所有院系机构。页面左侧可选择学科进行筛选。点击某个院系机构的名字即可进入院系机构详细页面。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center"/>
        <w:textAlignment w:val="auto"/>
        <w:rPr>
          <w:rFonts w:ascii="宋体" w:hAnsi="宋体" w:eastAsia="宋体" w:cs="Calibri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Calibri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7960" cy="3223260"/>
            <wp:effectExtent l="9525" t="9525" r="18415" b="24765"/>
            <wp:docPr id="55" name="图片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32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27" w:name="_Toc7189"/>
      <w:r>
        <w:rPr>
          <w:rFonts w:hint="eastAsia"/>
          <w:sz w:val="28"/>
          <w:lang w:eastAsia="zh-CN"/>
        </w:rPr>
        <w:t>2.</w:t>
      </w:r>
      <w:r>
        <w:rPr>
          <w:rFonts w:hint="eastAsia"/>
          <w:sz w:val="28"/>
          <w:lang w:val="en-US" w:eastAsia="zh-CN"/>
        </w:rPr>
        <w:t>10</w:t>
      </w:r>
      <w:r>
        <w:rPr>
          <w:rFonts w:hint="eastAsia"/>
          <w:sz w:val="28"/>
          <w:lang w:eastAsia="zh-CN"/>
        </w:rPr>
        <w:t>院系机构主页</w:t>
      </w:r>
      <w:bookmarkEnd w:id="27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在院系机构详细页面，可以查看相关研究成果、简介、知名学者、研究成果的可视化分析、主要研究方向。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10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1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院系机构研究成果页面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可以按照语种、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类型、年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度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重要收录索引数据库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、关键词、学科、学者、基金、合作单位、来源刊物、优秀人才等来筛选院系机构研究成果，并可以对筛选结果进行导出。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center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Calibri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9865" cy="4463415"/>
            <wp:effectExtent l="9525" t="9525" r="16510" b="22860"/>
            <wp:docPr id="54" name="图片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6341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10.2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院系机构简介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点击“简介”即可查看院系机构的详细介绍。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3040" cy="2528570"/>
            <wp:effectExtent l="9525" t="9525" r="13335" b="14605"/>
            <wp:docPr id="56" name="图片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857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10.3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院系机构学者页面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点击“学者”即可查看该院系机构的学者，点击学者名字可进入学者主页。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7960" cy="4226560"/>
            <wp:effectExtent l="9525" t="9525" r="18415" b="12065"/>
            <wp:docPr id="57" name="图片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265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10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4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院系机构可视化分析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点击“可视化分析”即可进入院系机构研究成果的可视化分析页面，在页面可以查看院系机构的</w:t>
      </w: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t>各类型学术发展趋势曲线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、核心期刊统计饼状图、刊种统计饼状图。点击每个图表右侧的“导出excel文件”即可导出相关表格。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both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1135" cy="6877685"/>
            <wp:effectExtent l="9525" t="9525" r="15240" b="27940"/>
            <wp:docPr id="81" name="图片 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7768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</w:t>
      </w:r>
      <w:r>
        <w:rPr>
          <w:rFonts w:hint="eastAsia"/>
          <w:color w:val="548DD4" w:themeColor="text2" w:themeTint="99"/>
          <w:kern w:val="2"/>
          <w:sz w:val="22"/>
          <w:lang w:val="en-US" w:eastAsia="zh-CN" w:bidi="ar-SA"/>
        </w:rPr>
        <w:t>10.5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院系机构主要研究方向可视化与深度挖掘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主要研究方向”即可进入院系机构的主要研究方向可视化分析页面，可以选择年份进行筛选，查看该院系机构前十五的研究方向。点击某个研究方向，即可查看相关研究情况分析以及发文趋势曲线图，点击发文篇数可以查看具体的研究成果，并可对相关研究方向的</w:t>
      </w:r>
      <w:r>
        <w:rPr>
          <w:rFonts w:ascii="宋体" w:hAnsi="宋体" w:eastAsia="宋体" w:cs="宋体"/>
          <w:sz w:val="24"/>
          <w:szCs w:val="24"/>
          <w:lang w:eastAsia="zh-CN"/>
        </w:rPr>
        <w:t>相关学者、机构、方向、刊种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进行深度挖掘。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7325" cy="5358130"/>
            <wp:effectExtent l="9525" t="9525" r="19050" b="23495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35813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bookmarkStart w:id="28" w:name="_Toc16256"/>
      <w:r>
        <w:rPr>
          <w:rFonts w:hint="eastAsia"/>
          <w:sz w:val="28"/>
          <w:lang w:eastAsia="zh-CN"/>
        </w:rPr>
        <w:t>2.</w:t>
      </w:r>
      <w:r>
        <w:rPr>
          <w:rFonts w:hint="eastAsia"/>
          <w:sz w:val="28"/>
          <w:lang w:val="en-US" w:eastAsia="zh-CN"/>
        </w:rPr>
        <w:t>11</w:t>
      </w:r>
      <w:r>
        <w:rPr>
          <w:rFonts w:hint="eastAsia"/>
          <w:sz w:val="28"/>
          <w:lang w:eastAsia="zh-CN"/>
        </w:rPr>
        <w:t>其他机构导航页面</w:t>
      </w:r>
      <w:bookmarkEnd w:id="28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点击导航栏中的“建大机构-其他机构”进入其他机构导航页面，可以查看本单位的所有其他机构。页面左侧可选择学科进行筛选。点击某个其他机构的名字即可进入其他机构详细页面。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4310" cy="3434080"/>
            <wp:effectExtent l="9525" t="9525" r="12065" b="23495"/>
            <wp:docPr id="59" name="图片 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0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bookmarkStart w:id="29" w:name="_Toc23455"/>
      <w:r>
        <w:rPr>
          <w:rFonts w:hint="eastAsia"/>
          <w:sz w:val="28"/>
          <w:lang w:eastAsia="zh-CN"/>
        </w:rPr>
        <w:t>2.1</w:t>
      </w:r>
      <w:r>
        <w:rPr>
          <w:rFonts w:hint="eastAsia"/>
          <w:sz w:val="28"/>
          <w:lang w:val="en-US" w:eastAsia="zh-CN"/>
        </w:rPr>
        <w:t>2其他机构</w:t>
      </w:r>
      <w:r>
        <w:rPr>
          <w:rFonts w:hint="eastAsia"/>
          <w:sz w:val="28"/>
          <w:lang w:eastAsia="zh-CN"/>
        </w:rPr>
        <w:t>主页</w:t>
      </w:r>
      <w:bookmarkEnd w:id="29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在其他机构详细页面，可以查看相关研究成果、简介、研究成果的可视化分析、主要研究方向。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30" w:name="_Toc17682"/>
      <w:r>
        <w:rPr>
          <w:sz w:val="28"/>
          <w:lang w:eastAsia="zh-CN"/>
        </w:rPr>
        <w:drawing>
          <wp:inline distT="0" distB="0" distL="114300" distR="114300">
            <wp:extent cx="5264785" cy="3839210"/>
            <wp:effectExtent l="9525" t="9525" r="21590" b="18415"/>
            <wp:docPr id="60" name="图片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3921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bookmarkEnd w:id="30"/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31" w:name="_Toc7283"/>
      <w:r>
        <w:rPr>
          <w:rFonts w:hint="eastAsia"/>
          <w:sz w:val="28"/>
          <w:lang w:eastAsia="zh-CN"/>
        </w:rPr>
        <w:t>2.1</w:t>
      </w:r>
      <w:r>
        <w:rPr>
          <w:rFonts w:hint="eastAsia"/>
          <w:sz w:val="28"/>
          <w:lang w:val="en-US" w:eastAsia="zh-CN"/>
        </w:rPr>
        <w:t>3</w:t>
      </w:r>
      <w:r>
        <w:rPr>
          <w:rFonts w:hint="eastAsia"/>
          <w:sz w:val="28"/>
          <w:lang w:eastAsia="zh-CN"/>
        </w:rPr>
        <w:t>分类浏览</w:t>
      </w:r>
      <w:bookmarkEnd w:id="31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点击导航中的“分类浏览”进入本单位科研成果分类浏览页面。可选择最新成果、热门浏览、高被引以及不同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类型进行浏览。点击任意一个类型，页面左侧可选择优秀人才、语种、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类型、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年度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、收录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索引数据库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、关键词、学科、学者、基金、院系机构、合作单位等进行筛选。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点击成果列表右侧的“只查看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标题”，可以只查看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的标题。可以对检索结果进行批量导出，提供多种导出格式。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点击需要导出的成果后面的“保存题录”，右侧“保存题录”进行导出，可以选择引文、EndNote、NoteExpress、RefWorks、查新、Excel等多种导出格式。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可导出检索分析报告。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可导出收录与引用分析报告。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0500" cy="3734435"/>
            <wp:effectExtent l="9525" t="9525" r="15875" b="27940"/>
            <wp:docPr id="61" name="图片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44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32" w:name="_Toc13199"/>
      <w:r>
        <w:rPr>
          <w:rFonts w:hint="eastAsia"/>
          <w:sz w:val="28"/>
          <w:lang w:eastAsia="zh-CN"/>
        </w:rPr>
        <w:t>2.1</w:t>
      </w:r>
      <w:r>
        <w:rPr>
          <w:rFonts w:hint="eastAsia"/>
          <w:sz w:val="28"/>
          <w:lang w:val="en-US" w:eastAsia="zh-CN"/>
        </w:rPr>
        <w:t>4</w:t>
      </w:r>
      <w:r>
        <w:rPr>
          <w:rFonts w:hint="eastAsia"/>
          <w:sz w:val="28"/>
          <w:lang w:eastAsia="zh-CN"/>
        </w:rPr>
        <w:t>收录情况</w:t>
      </w:r>
      <w:bookmarkEnd w:id="32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点击导航中的“收录情况”进入本单位科研成果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索引数据库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收录情况页面。可选择多种索引数据库进行浏览。点击任意一个类型，页面左侧可选择优秀人才、语种、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类型、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年度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、收录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索引数据库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、关键词、学科、学者、基金、院系机构、合作单位等进行筛选。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可以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点击成果列表右侧的“只查看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标题”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进行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查看。可以对检索结果进行批量导出，提供多种导出格式。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可导出检索分析报告。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可导出收录与分析报告。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7960" cy="4335780"/>
            <wp:effectExtent l="9525" t="9525" r="18415" b="17145"/>
            <wp:docPr id="62" name="图片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357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33" w:name="_Toc19760"/>
      <w:r>
        <w:rPr>
          <w:rFonts w:hint="eastAsia"/>
          <w:sz w:val="28"/>
          <w:lang w:eastAsia="zh-CN"/>
        </w:rPr>
        <w:t>2.1</w:t>
      </w:r>
      <w:r>
        <w:rPr>
          <w:rFonts w:hint="eastAsia"/>
          <w:sz w:val="28"/>
          <w:lang w:val="en-US" w:eastAsia="zh-CN"/>
        </w:rPr>
        <w:t>5</w:t>
      </w:r>
      <w:r>
        <w:rPr>
          <w:rFonts w:hint="eastAsia"/>
          <w:sz w:val="28"/>
          <w:lang w:eastAsia="zh-CN"/>
        </w:rPr>
        <w:t>统计分析</w:t>
      </w:r>
      <w:bookmarkEnd w:id="33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点击导航中的“统计分析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-机构成果分析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”进入本单位科研成果统计分析页面。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可以查看本单位发文及被引趋势、成果类型分布、成果收录分布、院系机构成果分布、院系机构学者分布统计图表。可以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Excel形式导出。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pict>
          <v:shape id="_x0000_s1030" o:spid="_x0000_s1030" o:spt="202" type="#_x0000_t202" style="position:absolute;left:0pt;margin-left:346.45pt;margin-top:12.5pt;height:18.7pt;width:33.75pt;z-index:251663360;mso-width-relative:page;mso-height-relative:page;" filled="f" stroked="t" coordsize="21600,21600">
            <v:path/>
            <v:fill on="f" focussize="0,0"/>
            <v:stroke weight="1.5pt" color="#FF0000" joinstyle="round"/>
            <v:imagedata o:title=""/>
            <o:lock v:ext="edit"/>
            <v:textbox>
              <w:txbxContent>
                <w:p>
                  <w:pPr>
                    <w:pStyle w:val="14"/>
                  </w:pP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348.7pt;margin-top:160.25pt;height:18.7pt;width:33.75pt;z-index:251666432;mso-width-relative:page;mso-height-relative:page;" filled="f" stroked="t" coordsize="21600,21600">
            <v:path/>
            <v:fill on="f" focussize="0,0"/>
            <v:stroke weight="1.5pt" color="#FF0000" joinstyle="round"/>
            <v:imagedata o:title=""/>
            <o:lock v:ext="edit"/>
            <v:textbox>
              <w:txbxContent>
                <w:p>
                  <w:pPr>
                    <w:pStyle w:val="14"/>
                  </w:pPr>
                </w:p>
              </w:txbxContent>
            </v:textbox>
          </v:shape>
        </w:pict>
      </w:r>
      <w:bookmarkStart w:id="55" w:name="_GoBack"/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057140" cy="7733030"/>
            <wp:effectExtent l="9525" t="9525" r="19685" b="10795"/>
            <wp:docPr id="71" name="图片 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773303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bookmarkEnd w:id="55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点击导航中的“统计分析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-使用情况分析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”进入使用情况分析页面。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color w:val="auto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eastAsia="zh-CN" w:bidi="ar-SA"/>
        </w:rPr>
        <w:t>可以查看访问量、成果浏览量和检索量统计情况。可以</w:t>
      </w: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Excel形式导出。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2405" cy="6159500"/>
            <wp:effectExtent l="9525" t="9525" r="13970" b="22225"/>
            <wp:docPr id="72" name="图片 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595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/>
          <w:sz w:val="28"/>
          <w:lang w:eastAsia="zh-CN"/>
        </w:rPr>
      </w:pPr>
      <w:bookmarkStart w:id="34" w:name="_Toc32603"/>
      <w:r>
        <w:rPr>
          <w:rFonts w:hint="eastAsia"/>
          <w:sz w:val="28"/>
          <w:lang w:eastAsia="zh-CN"/>
        </w:rPr>
        <w:t>2.1</w:t>
      </w:r>
      <w:r>
        <w:rPr>
          <w:rFonts w:hint="eastAsia"/>
          <w:sz w:val="28"/>
          <w:lang w:val="en-US" w:eastAsia="zh-CN"/>
        </w:rPr>
        <w:t>6</w:t>
      </w:r>
      <w:r>
        <w:rPr>
          <w:rFonts w:hint="eastAsia"/>
          <w:sz w:val="28"/>
          <w:lang w:eastAsia="zh-CN"/>
        </w:rPr>
        <w:t>建大学报、教师文库、学位论文、建筑门户</w:t>
      </w:r>
      <w:bookmarkEnd w:id="34"/>
    </w:p>
    <w:p>
      <w:pPr>
        <w:ind w:firstLine="480" w:firstLineChars="200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点击导航中建大学报、教师文库、学位论文、建筑门户，可跳转校内网页（建筑门户、教师文库还在建设中）。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35" w:name="_Toc22499"/>
      <w:r>
        <w:rPr>
          <w:rFonts w:hint="eastAsia"/>
          <w:sz w:val="28"/>
          <w:lang w:eastAsia="zh-CN"/>
        </w:rPr>
        <w:t>2.1</w:t>
      </w:r>
      <w:r>
        <w:rPr>
          <w:rFonts w:hint="eastAsia"/>
          <w:sz w:val="28"/>
          <w:lang w:val="en-US" w:eastAsia="zh-CN"/>
        </w:rPr>
        <w:t>7</w:t>
      </w:r>
      <w:r>
        <w:rPr>
          <w:rFonts w:hint="eastAsia"/>
          <w:sz w:val="28"/>
          <w:lang w:eastAsia="zh-CN"/>
        </w:rPr>
        <w:t>关于我们</w:t>
      </w:r>
      <w:bookmarkEnd w:id="35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点击导航中的“关于我们”进入系统信息页面。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可以查看本单位的版权说明、项目简介和使用说明。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1372235"/>
            <wp:effectExtent l="9525" t="9525" r="12700" b="27940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722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hint="eastAsia"/>
          <w:lang w:eastAsia="zh-CN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32"/>
          <w:lang w:eastAsia="zh-CN"/>
        </w:rPr>
      </w:pPr>
      <w:bookmarkStart w:id="36" w:name="_Toc433025538"/>
      <w:bookmarkStart w:id="37" w:name="_Toc432774670"/>
      <w:bookmarkStart w:id="38" w:name="_Toc31906"/>
      <w:r>
        <w:rPr>
          <w:rFonts w:hint="eastAsia"/>
          <w:sz w:val="32"/>
          <w:lang w:eastAsia="zh-CN"/>
        </w:rPr>
        <w:t>3个人后台</w:t>
      </w:r>
      <w:bookmarkEnd w:id="36"/>
      <w:bookmarkEnd w:id="37"/>
      <w:bookmarkEnd w:id="38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个人用户登录后，点击右上角的“个人后台”进入个人后台管理页面。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both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pict>
          <v:shape id="_x0000_s1034" o:spid="_x0000_s1034" o:spt="202" type="#_x0000_t202" style="position:absolute;left:0pt;margin-left:302.2pt;margin-top:0.95pt;height:18.7pt;width:33.75pt;z-index:251672576;mso-width-relative:page;mso-height-relative:page;" filled="f" stroked="t" coordsize="21600,21600">
            <v:path/>
            <v:fill on="f" focussize="0,0"/>
            <v:stroke weight="1.5pt" color="#FF0000" joinstyle="round"/>
            <v:imagedata o:title=""/>
            <o:lock v:ext="edit"/>
            <v:textbox>
              <w:txbxContent>
                <w:p>
                  <w:pPr>
                    <w:pStyle w:val="14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drawing>
          <wp:inline distT="0" distB="0" distL="114300" distR="114300">
            <wp:extent cx="5273675" cy="502285"/>
            <wp:effectExtent l="9525" t="9525" r="12700" b="21590"/>
            <wp:docPr id="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2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39" w:name="_Toc20752"/>
      <w:r>
        <w:rPr>
          <w:rFonts w:hint="eastAsia"/>
          <w:sz w:val="28"/>
          <w:lang w:eastAsia="zh-CN"/>
        </w:rPr>
        <w:t>3.1个人成果</w:t>
      </w:r>
      <w:bookmarkEnd w:id="39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个人首次登陆，系统会根据个人的真实姓名，将个人的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数据导入到个人成果库中，个人可以对这些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数据进行修改、删除等操作，还可以通过表格或者检索添加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，同时还可以设置自动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更新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的参数。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2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Calibri"/>
          <w:b/>
          <w:bCs/>
          <w:color w:val="FF0000"/>
          <w:kern w:val="2"/>
          <w:sz w:val="24"/>
          <w:szCs w:val="24"/>
          <w:lang w:eastAsia="zh-CN" w:bidi="ar-SA"/>
        </w:rPr>
        <w:t>备注：为确保机构库的</w:t>
      </w:r>
      <w:r>
        <w:rPr>
          <w:rFonts w:hint="eastAsia" w:ascii="宋体" w:hAnsi="宋体" w:eastAsia="宋体" w:cs="Calibri"/>
          <w:b/>
          <w:bCs/>
          <w:color w:val="FF0000"/>
          <w:kern w:val="2"/>
          <w:sz w:val="24"/>
          <w:szCs w:val="24"/>
          <w:lang w:val="en-US" w:eastAsia="zh-CN" w:bidi="ar-SA"/>
        </w:rPr>
        <w:t>正常</w:t>
      </w:r>
      <w:r>
        <w:rPr>
          <w:rFonts w:hint="eastAsia" w:ascii="宋体" w:hAnsi="宋体" w:eastAsia="宋体" w:cs="Calibri"/>
          <w:b/>
          <w:bCs/>
          <w:color w:val="FF0000"/>
          <w:kern w:val="2"/>
          <w:sz w:val="24"/>
          <w:szCs w:val="24"/>
          <w:lang w:eastAsia="zh-CN" w:bidi="ar-SA"/>
        </w:rPr>
        <w:t>使用，往个人成果仓储里面添加或删除的数据，在第二天才会在前台显示出来。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</w:pPr>
      <w:bookmarkStart w:id="40" w:name="_Toc433025539"/>
      <w:bookmarkStart w:id="41" w:name="_Toc432774671"/>
      <w:r>
        <w:drawing>
          <wp:inline distT="0" distB="0" distL="114300" distR="114300">
            <wp:extent cx="5266690" cy="1991360"/>
            <wp:effectExtent l="9525" t="9525" r="19685" b="18415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1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lang w:eastAsia="zh-CN"/>
        </w:rPr>
      </w:pP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/>
          <w:sz w:val="28"/>
          <w:lang w:val="en-US" w:eastAsia="zh-CN"/>
        </w:rPr>
      </w:pPr>
      <w:bookmarkStart w:id="42" w:name="_Toc25274"/>
      <w:r>
        <w:rPr>
          <w:rFonts w:hint="eastAsia"/>
          <w:sz w:val="28"/>
          <w:lang w:eastAsia="zh-CN"/>
        </w:rPr>
        <w:t>3.</w:t>
      </w:r>
      <w:r>
        <w:rPr>
          <w:rFonts w:hint="eastAsia"/>
          <w:sz w:val="28"/>
          <w:lang w:val="en-US" w:eastAsia="zh-CN"/>
        </w:rPr>
        <w:t>2成果认领</w:t>
      </w:r>
      <w:bookmarkEnd w:id="42"/>
    </w:p>
    <w:p>
      <w:pP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sz w:val="28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在平台上，所有自动更新和自动匹配的数据都处于未认领状态，需要个人在后台进行认领，有单篇和批量两种认领方式。</w:t>
      </w:r>
    </w:p>
    <w:p>
      <w:pPr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点击“去认领”可以查看到该成果详细信息。个人需确认该成果是否为本人成果。</w:t>
      </w:r>
    </w:p>
    <w:p>
      <w:pP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drawing>
          <wp:inline distT="0" distB="0" distL="114300" distR="114300">
            <wp:extent cx="5263515" cy="1423670"/>
            <wp:effectExtent l="9525" t="9525" r="22860" b="14605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23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点击“是我的成果”即认领成功，点击“不是我的成果”，该条成果会从个人库中删除。</w:t>
      </w:r>
    </w:p>
    <w:p>
      <w:pP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1135" cy="1569720"/>
            <wp:effectExtent l="9525" t="9525" r="15240" b="20955"/>
            <wp:docPr id="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9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勾选第一列，可进行批量认领。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点击“是我的成果”即认领成功，点击“不是我的成果”，该条成果会从个人库中删除。</w:t>
      </w:r>
    </w:p>
    <w:p>
      <w:pPr>
        <w:rPr>
          <w:rFonts w:hint="eastAsia"/>
          <w:sz w:val="28"/>
          <w:lang w:eastAsia="zh-CN"/>
        </w:rPr>
      </w:pPr>
      <w:r>
        <w:drawing>
          <wp:inline distT="0" distB="0" distL="114300" distR="114300">
            <wp:extent cx="5269865" cy="1570990"/>
            <wp:effectExtent l="9525" t="9525" r="16510" b="19685"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0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kern w:val="2"/>
          <w:lang w:eastAsia="zh-CN" w:bidi="ar-SA"/>
        </w:rPr>
      </w:pPr>
      <w:bookmarkStart w:id="43" w:name="_Toc15372"/>
      <w:r>
        <w:rPr>
          <w:rFonts w:hint="eastAsia"/>
          <w:sz w:val="28"/>
          <w:lang w:eastAsia="zh-CN"/>
        </w:rPr>
        <w:t>3.</w:t>
      </w:r>
      <w:r>
        <w:rPr>
          <w:rFonts w:hint="eastAsia"/>
          <w:sz w:val="28"/>
          <w:lang w:val="en-US" w:eastAsia="zh-CN"/>
        </w:rPr>
        <w:t>3</w:t>
      </w:r>
      <w:r>
        <w:rPr>
          <w:rFonts w:hint="eastAsia"/>
          <w:sz w:val="28"/>
          <w:lang w:eastAsia="zh-CN"/>
        </w:rPr>
        <w:t>修改和删除（成果确认、上传全文、修改</w:t>
      </w:r>
      <w:r>
        <w:rPr>
          <w:rFonts w:hint="eastAsia"/>
          <w:sz w:val="28"/>
          <w:lang w:val="en-US" w:eastAsia="zh-CN"/>
        </w:rPr>
        <w:t>被重要索引数据库</w:t>
      </w:r>
      <w:r>
        <w:rPr>
          <w:rFonts w:hint="eastAsia"/>
          <w:sz w:val="28"/>
          <w:lang w:eastAsia="zh-CN"/>
        </w:rPr>
        <w:t>收录情况）</w:t>
      </w:r>
      <w:bookmarkEnd w:id="40"/>
      <w:bookmarkEnd w:id="41"/>
      <w:bookmarkEnd w:id="43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bookmarkStart w:id="44" w:name="_Toc432774672"/>
      <w:bookmarkStart w:id="45" w:name="_Toc433025540"/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点击“全文上传”，可以上传该成果的全文，上传的全文，可以在前台被其他人进行下载。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点击“修改”，可以修改期刊收录情况。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点击“删除”，可以删除该条数据。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4"/>
          <w:szCs w:val="24"/>
          <w:lang w:eastAsia="zh-CN"/>
        </w:rPr>
      </w:pPr>
      <w:bookmarkStart w:id="46" w:name="_Toc5011"/>
      <w:r>
        <w:rPr>
          <w:sz w:val="24"/>
          <w:szCs w:val="24"/>
          <w:lang w:eastAsia="zh-CN"/>
        </w:rPr>
        <w:drawing>
          <wp:inline distT="0" distB="0" distL="114300" distR="114300">
            <wp:extent cx="5299075" cy="1577340"/>
            <wp:effectExtent l="9525" t="9525" r="25400" b="1333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39"/>
                    <a:srcRect l="8863" t="24616" r="-42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15773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>3.</w:t>
      </w:r>
      <w:r>
        <w:rPr>
          <w:rFonts w:hint="eastAsia"/>
          <w:sz w:val="28"/>
          <w:lang w:val="en-US" w:eastAsia="zh-CN"/>
        </w:rPr>
        <w:t>4设置参数</w:t>
      </w:r>
      <w:r>
        <w:rPr>
          <w:rFonts w:hint="eastAsia"/>
          <w:sz w:val="28"/>
          <w:lang w:eastAsia="zh-CN"/>
        </w:rPr>
        <w:t>自动</w:t>
      </w:r>
      <w:bookmarkEnd w:id="44"/>
      <w:bookmarkEnd w:id="45"/>
      <w:r>
        <w:rPr>
          <w:rFonts w:hint="eastAsia"/>
          <w:sz w:val="28"/>
          <w:lang w:eastAsia="zh-CN"/>
        </w:rPr>
        <w:t>更新</w:t>
      </w:r>
      <w:bookmarkEnd w:id="46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点击成果列表页面右上角的“设置”，即可设置自动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更新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的参数，需要填写姓名及别名（中外文名）和当前任职单位及曾任职单位，本机构有新数据，系统将自动把数据导入到个人成果库中。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0500" cy="3042285"/>
            <wp:effectExtent l="9525" t="9525" r="15875" b="1524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228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47" w:name="_Toc433025541"/>
      <w:bookmarkStart w:id="48" w:name="_Toc432774673"/>
      <w:bookmarkStart w:id="49" w:name="_Toc30517"/>
      <w:r>
        <w:rPr>
          <w:rFonts w:hint="eastAsia"/>
          <w:sz w:val="28"/>
          <w:lang w:eastAsia="zh-CN"/>
        </w:rPr>
        <w:t>3.</w:t>
      </w:r>
      <w:r>
        <w:rPr>
          <w:rFonts w:hint="eastAsia"/>
          <w:sz w:val="28"/>
          <w:lang w:val="en-US" w:eastAsia="zh-CN"/>
        </w:rPr>
        <w:t>5</w:t>
      </w:r>
      <w:r>
        <w:rPr>
          <w:rFonts w:hint="eastAsia"/>
          <w:sz w:val="28"/>
          <w:lang w:eastAsia="zh-CN"/>
        </w:rPr>
        <w:t>添加</w:t>
      </w:r>
      <w:bookmarkEnd w:id="47"/>
      <w:bookmarkEnd w:id="48"/>
      <w:r>
        <w:rPr>
          <w:rFonts w:hint="eastAsia"/>
          <w:sz w:val="28"/>
          <w:lang w:val="en-US" w:eastAsia="zh-CN"/>
        </w:rPr>
        <w:t>个人成果（可上传自定义类型成果）</w:t>
      </w:r>
      <w:bookmarkEnd w:id="49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点击“添加</w:t>
      </w: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”，可以选择“检索全部”、“批量导入”、“单篇上传”三种方式进行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添加。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检索全部：选择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类型、检索字段、填写检索内容、选择是精确或模糊检索，填写完成后，点击“查看检索结果”即可得到检索结果，选择需要添加的成果，添加即可。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9230" cy="2486660"/>
            <wp:effectExtent l="9525" t="9525" r="17145" b="18415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66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批量导入：下载批量导入模板，在模板中填写需要上传的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成果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信息，填写完成后导入已填写信息的模板即可。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7325" cy="1442085"/>
            <wp:effectExtent l="9525" t="9525" r="19050" b="15240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208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b/>
          <w:bCs/>
          <w:color w:val="000000" w:themeColor="text1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单篇上传：选择需要上传的成果类型，填写或选择字段信息，填写完成后，点击确定即可。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7960" cy="3908425"/>
            <wp:effectExtent l="9525" t="9525" r="18415" b="2540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084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2" w:firstLineChars="200"/>
        <w:textAlignment w:val="auto"/>
        <w:rPr>
          <w:rFonts w:hint="eastAsia" w:ascii="宋体" w:hAnsi="宋体" w:eastAsia="宋体" w:cs="Times New Roman"/>
          <w:b/>
          <w:bCs/>
          <w:color w:val="000000" w:themeColor="text1"/>
          <w:kern w:val="2"/>
          <w:sz w:val="24"/>
          <w:szCs w:val="24"/>
          <w:lang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2" w:firstLineChars="200"/>
        <w:textAlignment w:val="auto"/>
        <w:rPr>
          <w:rFonts w:ascii="宋体" w:hAnsi="宋体" w:eastAsia="宋体" w:cs="Times New Roman"/>
          <w:b/>
          <w:bCs/>
          <w:color w:val="000000" w:themeColor="text1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b/>
          <w:bCs/>
          <w:color w:val="000000" w:themeColor="text1"/>
          <w:kern w:val="2"/>
          <w:sz w:val="24"/>
          <w:szCs w:val="24"/>
          <w:lang w:eastAsia="zh-CN" w:bidi="ar-SA"/>
        </w:rPr>
        <w:t>管理员在管理员后台设置自定义成果类型，比如课件</w:t>
      </w:r>
      <w:r>
        <w:rPr>
          <w:rFonts w:hint="eastAsia" w:ascii="宋体" w:hAnsi="宋体" w:eastAsia="宋体" w:cs="Times New Roman"/>
          <w:b/>
          <w:bCs/>
          <w:color w:val="000000" w:themeColor="text1"/>
          <w:kern w:val="2"/>
          <w:sz w:val="24"/>
          <w:szCs w:val="24"/>
          <w:lang w:val="en-US" w:eastAsia="zh-CN" w:bidi="ar-SA"/>
        </w:rPr>
        <w:t>PPT等非公开成果，</w:t>
      </w:r>
      <w:r>
        <w:rPr>
          <w:rFonts w:hint="eastAsia" w:ascii="宋体" w:hAnsi="宋体" w:eastAsia="宋体" w:cs="Times New Roman"/>
          <w:b/>
          <w:bCs/>
          <w:color w:val="000000" w:themeColor="text1"/>
          <w:kern w:val="2"/>
          <w:sz w:val="24"/>
          <w:szCs w:val="24"/>
          <w:lang w:eastAsia="zh-CN" w:bidi="ar-SA"/>
        </w:rPr>
        <w:t>个人可在个人后台进行自定义类型成果的全文上传，上传的全文在前台可被其他人下载或分享。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9865" cy="4028440"/>
            <wp:effectExtent l="9525" t="9525" r="16510" b="19685"/>
            <wp:docPr id="36" name="图片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284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0500" cy="1212850"/>
            <wp:effectExtent l="9525" t="9525" r="15875" b="15875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28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rFonts w:hint="eastAsia"/>
          <w:sz w:val="28"/>
          <w:lang w:eastAsia="zh-CN"/>
        </w:rPr>
      </w:pPr>
      <w:bookmarkStart w:id="50" w:name="_Toc432774674"/>
      <w:bookmarkStart w:id="51" w:name="_Toc433025542"/>
      <w:bookmarkStart w:id="52" w:name="_Toc3993"/>
      <w:r>
        <w:rPr>
          <w:rFonts w:hint="eastAsia"/>
          <w:sz w:val="28"/>
          <w:lang w:eastAsia="zh-CN"/>
        </w:rPr>
        <w:t>3.</w:t>
      </w:r>
      <w:r>
        <w:rPr>
          <w:rFonts w:hint="eastAsia"/>
          <w:sz w:val="28"/>
          <w:lang w:val="en-US" w:eastAsia="zh-CN"/>
        </w:rPr>
        <w:t>6</w:t>
      </w:r>
      <w:r>
        <w:rPr>
          <w:rFonts w:hint="eastAsia"/>
          <w:sz w:val="28"/>
          <w:lang w:eastAsia="zh-CN"/>
        </w:rPr>
        <w:t>个人</w:t>
      </w:r>
      <w:bookmarkEnd w:id="50"/>
      <w:bookmarkEnd w:id="51"/>
      <w:r>
        <w:rPr>
          <w:rFonts w:hint="eastAsia"/>
          <w:sz w:val="28"/>
          <w:lang w:eastAsia="zh-CN"/>
        </w:rPr>
        <w:t>提交审核</w:t>
      </w:r>
      <w:bookmarkEnd w:id="52"/>
    </w:p>
    <w:p>
      <w:pPr>
        <w:ind w:firstLine="480" w:firstLineChars="200"/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若管理员后台开启了审核功能，则学者在添加的</w:t>
      </w: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成果会出现在“提交记录”中，由管理员审核，审核通过的成果才会进入个人库并且在前台展示。</w:t>
      </w:r>
    </w:p>
    <w:p>
      <w:pP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6055" cy="1920240"/>
            <wp:effectExtent l="9525" t="9525" r="20320" b="13335"/>
            <wp:docPr id="69" name="图片 6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2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个人用户可以查看成果审核不通过的原因，并对未通过的成果进行删除、修改收录和上传全文的操作。进行修改后的成果系统会再次提交给管理员审核。</w:t>
      </w:r>
    </w:p>
    <w:p>
      <w:pP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3675" cy="1654175"/>
            <wp:effectExtent l="9525" t="9525" r="12700" b="12700"/>
            <wp:docPr id="70" name="图片 7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41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lang w:eastAsia="zh-CN"/>
        </w:rPr>
      </w:pPr>
      <w:bookmarkStart w:id="53" w:name="_Toc14020"/>
      <w:r>
        <w:rPr>
          <w:rFonts w:hint="eastAsia"/>
          <w:sz w:val="28"/>
          <w:lang w:eastAsia="zh-CN"/>
        </w:rPr>
        <w:t>3.</w:t>
      </w:r>
      <w:r>
        <w:rPr>
          <w:rFonts w:hint="eastAsia"/>
          <w:sz w:val="28"/>
          <w:lang w:val="en-US" w:eastAsia="zh-CN"/>
        </w:rPr>
        <w:t>7</w:t>
      </w:r>
      <w:r>
        <w:rPr>
          <w:rFonts w:hint="eastAsia"/>
          <w:sz w:val="28"/>
          <w:lang w:eastAsia="zh-CN"/>
        </w:rPr>
        <w:t>个人收藏</w:t>
      </w:r>
      <w:bookmarkEnd w:id="53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点击“新建分组”即可创建个人收藏库，可以把自己感兴趣的资源放到个人收藏库中，个人可创建多个个人收藏库。个人收藏库的成果只在个人后台显示，不会在前台显示。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both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66055" cy="1003935"/>
            <wp:effectExtent l="9525" t="9525" r="20320" b="15240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039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both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5271770" cy="2252980"/>
            <wp:effectExtent l="9525" t="9525" r="14605" b="23495"/>
            <wp:docPr id="64" name="图片 64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35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29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line="264" w:lineRule="auto"/>
        <w:ind w:right="0" w:rightChars="0"/>
        <w:textAlignment w:val="auto"/>
        <w:rPr>
          <w:sz w:val="28"/>
          <w:lang w:eastAsia="zh-CN"/>
        </w:rPr>
      </w:pPr>
      <w:bookmarkStart w:id="54" w:name="_Toc434"/>
      <w:r>
        <w:rPr>
          <w:rFonts w:hint="eastAsia"/>
          <w:sz w:val="28"/>
          <w:lang w:eastAsia="zh-CN"/>
        </w:rPr>
        <w:t>3.</w:t>
      </w:r>
      <w:r>
        <w:rPr>
          <w:rFonts w:hint="eastAsia"/>
          <w:sz w:val="28"/>
          <w:lang w:val="en-US" w:eastAsia="zh-CN"/>
        </w:rPr>
        <w:t>8</w:t>
      </w:r>
      <w:r>
        <w:rPr>
          <w:rFonts w:hint="eastAsia"/>
          <w:sz w:val="28"/>
          <w:lang w:eastAsia="zh-CN"/>
        </w:rPr>
        <w:t>用户基本信息</w:t>
      </w:r>
      <w:bookmarkEnd w:id="54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80" w:firstLineChars="200"/>
        <w:textAlignment w:val="auto"/>
        <w:rPr>
          <w:rFonts w:ascii="宋体" w:hAnsi="宋体" w:eastAsia="宋体" w:cs="Times New Roman"/>
          <w:kern w:val="2"/>
          <w:sz w:val="24"/>
          <w:szCs w:val="24"/>
          <w:lang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 w:bidi="ar-SA"/>
        </w:rPr>
        <w:t>在点击“个人后台”后，系统默认进入“用户基本信息”页面。学者个人可以对自己头像、密码、职称、研究方向、学科、院系机构、ORCID、邮箱、电话、QQ、个人简介等进行修改。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3053080"/>
            <wp:effectExtent l="9525" t="9525" r="19050" b="23495"/>
            <wp:docPr id="78" name="图片 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30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264" w:lineRule="auto"/>
        <w:ind w:right="0" w:rightChars="0" w:firstLine="440" w:firstLineChars="200"/>
        <w:textAlignment w:val="auto"/>
        <w:rPr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83F6C"/>
    <w:rsid w:val="00002049"/>
    <w:rsid w:val="00004FAA"/>
    <w:rsid w:val="00010696"/>
    <w:rsid w:val="00017742"/>
    <w:rsid w:val="000210F1"/>
    <w:rsid w:val="0003345D"/>
    <w:rsid w:val="000345C2"/>
    <w:rsid w:val="00046941"/>
    <w:rsid w:val="00061156"/>
    <w:rsid w:val="000766F2"/>
    <w:rsid w:val="00081C3A"/>
    <w:rsid w:val="00095E01"/>
    <w:rsid w:val="000A16AD"/>
    <w:rsid w:val="000B1458"/>
    <w:rsid w:val="000B4BFA"/>
    <w:rsid w:val="000C1E98"/>
    <w:rsid w:val="00130043"/>
    <w:rsid w:val="00131003"/>
    <w:rsid w:val="00161B94"/>
    <w:rsid w:val="00167A23"/>
    <w:rsid w:val="00174419"/>
    <w:rsid w:val="00177374"/>
    <w:rsid w:val="001A4A39"/>
    <w:rsid w:val="001A596C"/>
    <w:rsid w:val="001D057C"/>
    <w:rsid w:val="001D1682"/>
    <w:rsid w:val="001E083B"/>
    <w:rsid w:val="002027BA"/>
    <w:rsid w:val="00234D73"/>
    <w:rsid w:val="002365AC"/>
    <w:rsid w:val="00275711"/>
    <w:rsid w:val="00277694"/>
    <w:rsid w:val="00284032"/>
    <w:rsid w:val="00290013"/>
    <w:rsid w:val="002A0BB5"/>
    <w:rsid w:val="002A40A7"/>
    <w:rsid w:val="002A4424"/>
    <w:rsid w:val="002B6F37"/>
    <w:rsid w:val="002C28B5"/>
    <w:rsid w:val="002E7F78"/>
    <w:rsid w:val="00320D1C"/>
    <w:rsid w:val="00326120"/>
    <w:rsid w:val="00333663"/>
    <w:rsid w:val="00355AF2"/>
    <w:rsid w:val="00360252"/>
    <w:rsid w:val="00371D9B"/>
    <w:rsid w:val="003738B6"/>
    <w:rsid w:val="00376BAB"/>
    <w:rsid w:val="0038442F"/>
    <w:rsid w:val="00397533"/>
    <w:rsid w:val="003A22E8"/>
    <w:rsid w:val="003A3EA9"/>
    <w:rsid w:val="003E0A5F"/>
    <w:rsid w:val="003E77BD"/>
    <w:rsid w:val="004262D9"/>
    <w:rsid w:val="00451670"/>
    <w:rsid w:val="00461670"/>
    <w:rsid w:val="004B0E13"/>
    <w:rsid w:val="004E1C13"/>
    <w:rsid w:val="004F094C"/>
    <w:rsid w:val="005114CA"/>
    <w:rsid w:val="005265F3"/>
    <w:rsid w:val="00527685"/>
    <w:rsid w:val="00556005"/>
    <w:rsid w:val="005608B3"/>
    <w:rsid w:val="00562950"/>
    <w:rsid w:val="00577219"/>
    <w:rsid w:val="0057726F"/>
    <w:rsid w:val="00577AAE"/>
    <w:rsid w:val="005B5783"/>
    <w:rsid w:val="005C03E4"/>
    <w:rsid w:val="005D2701"/>
    <w:rsid w:val="005D6668"/>
    <w:rsid w:val="005F020C"/>
    <w:rsid w:val="005F3B1A"/>
    <w:rsid w:val="00681832"/>
    <w:rsid w:val="00693999"/>
    <w:rsid w:val="0069554C"/>
    <w:rsid w:val="006B0908"/>
    <w:rsid w:val="006C2554"/>
    <w:rsid w:val="006C2880"/>
    <w:rsid w:val="006C43F3"/>
    <w:rsid w:val="006D47ED"/>
    <w:rsid w:val="00707BA4"/>
    <w:rsid w:val="00725BDA"/>
    <w:rsid w:val="00752CBD"/>
    <w:rsid w:val="007535BF"/>
    <w:rsid w:val="007572B1"/>
    <w:rsid w:val="00780AE8"/>
    <w:rsid w:val="00783F6C"/>
    <w:rsid w:val="00792F8E"/>
    <w:rsid w:val="007A44E8"/>
    <w:rsid w:val="007A50C9"/>
    <w:rsid w:val="00810173"/>
    <w:rsid w:val="0082059A"/>
    <w:rsid w:val="008949A2"/>
    <w:rsid w:val="008B3305"/>
    <w:rsid w:val="008C08DF"/>
    <w:rsid w:val="008C6852"/>
    <w:rsid w:val="008F6834"/>
    <w:rsid w:val="0090244D"/>
    <w:rsid w:val="0095287E"/>
    <w:rsid w:val="00987384"/>
    <w:rsid w:val="009A714B"/>
    <w:rsid w:val="009C7C20"/>
    <w:rsid w:val="009D42C6"/>
    <w:rsid w:val="009E36DC"/>
    <w:rsid w:val="009E5ADF"/>
    <w:rsid w:val="00A0483E"/>
    <w:rsid w:val="00A15C8B"/>
    <w:rsid w:val="00A21B0D"/>
    <w:rsid w:val="00A30D19"/>
    <w:rsid w:val="00A51A4B"/>
    <w:rsid w:val="00A568ED"/>
    <w:rsid w:val="00A63DB1"/>
    <w:rsid w:val="00A8499C"/>
    <w:rsid w:val="00A86BCB"/>
    <w:rsid w:val="00A97C67"/>
    <w:rsid w:val="00AC02A5"/>
    <w:rsid w:val="00AD07A2"/>
    <w:rsid w:val="00AF4B98"/>
    <w:rsid w:val="00AF60ED"/>
    <w:rsid w:val="00AF7635"/>
    <w:rsid w:val="00B13E9B"/>
    <w:rsid w:val="00B234B6"/>
    <w:rsid w:val="00B51B9F"/>
    <w:rsid w:val="00B60913"/>
    <w:rsid w:val="00B652FD"/>
    <w:rsid w:val="00BA1966"/>
    <w:rsid w:val="00BE7F8D"/>
    <w:rsid w:val="00C05B98"/>
    <w:rsid w:val="00C14E8A"/>
    <w:rsid w:val="00C24C55"/>
    <w:rsid w:val="00C52BFD"/>
    <w:rsid w:val="00C911B3"/>
    <w:rsid w:val="00C92BE1"/>
    <w:rsid w:val="00CA1F48"/>
    <w:rsid w:val="00CA65AE"/>
    <w:rsid w:val="00CB3DBA"/>
    <w:rsid w:val="00CE767C"/>
    <w:rsid w:val="00CF5C49"/>
    <w:rsid w:val="00D0160D"/>
    <w:rsid w:val="00D06152"/>
    <w:rsid w:val="00D137DE"/>
    <w:rsid w:val="00D14453"/>
    <w:rsid w:val="00D16244"/>
    <w:rsid w:val="00D225F4"/>
    <w:rsid w:val="00D64501"/>
    <w:rsid w:val="00D66EB9"/>
    <w:rsid w:val="00D81133"/>
    <w:rsid w:val="00DB28D3"/>
    <w:rsid w:val="00DE5007"/>
    <w:rsid w:val="00E07CE7"/>
    <w:rsid w:val="00E21150"/>
    <w:rsid w:val="00E411B8"/>
    <w:rsid w:val="00EE3D66"/>
    <w:rsid w:val="00F04BC9"/>
    <w:rsid w:val="00F1388C"/>
    <w:rsid w:val="00F144C9"/>
    <w:rsid w:val="00F20DFA"/>
    <w:rsid w:val="00F23A93"/>
    <w:rsid w:val="00F430D7"/>
    <w:rsid w:val="00F51A4A"/>
    <w:rsid w:val="00F51BEB"/>
    <w:rsid w:val="00F57A3D"/>
    <w:rsid w:val="00F65FF2"/>
    <w:rsid w:val="00F66727"/>
    <w:rsid w:val="00F818AA"/>
    <w:rsid w:val="00FB5899"/>
    <w:rsid w:val="00FD5520"/>
    <w:rsid w:val="00FD7630"/>
    <w:rsid w:val="00FF1C68"/>
    <w:rsid w:val="06FB6923"/>
    <w:rsid w:val="07C829FC"/>
    <w:rsid w:val="080758B3"/>
    <w:rsid w:val="09735912"/>
    <w:rsid w:val="099E5CEB"/>
    <w:rsid w:val="09A6538E"/>
    <w:rsid w:val="0B084DF9"/>
    <w:rsid w:val="0D4E1708"/>
    <w:rsid w:val="11603CBB"/>
    <w:rsid w:val="153C732E"/>
    <w:rsid w:val="157D706E"/>
    <w:rsid w:val="18604089"/>
    <w:rsid w:val="19A62323"/>
    <w:rsid w:val="19EF56FE"/>
    <w:rsid w:val="1ACB5951"/>
    <w:rsid w:val="1B432867"/>
    <w:rsid w:val="21C96B58"/>
    <w:rsid w:val="24016B83"/>
    <w:rsid w:val="241F468D"/>
    <w:rsid w:val="2476781B"/>
    <w:rsid w:val="24C308DD"/>
    <w:rsid w:val="252D73DC"/>
    <w:rsid w:val="25906C7A"/>
    <w:rsid w:val="27456A1D"/>
    <w:rsid w:val="29137D82"/>
    <w:rsid w:val="29CE3AF6"/>
    <w:rsid w:val="2A0F5E27"/>
    <w:rsid w:val="2A531B07"/>
    <w:rsid w:val="2D813B3D"/>
    <w:rsid w:val="349A0A57"/>
    <w:rsid w:val="34A261BC"/>
    <w:rsid w:val="36537A45"/>
    <w:rsid w:val="36CA0934"/>
    <w:rsid w:val="36EB33BE"/>
    <w:rsid w:val="385B18B1"/>
    <w:rsid w:val="39C8562C"/>
    <w:rsid w:val="3A6110F6"/>
    <w:rsid w:val="3D4558D3"/>
    <w:rsid w:val="3DC2693B"/>
    <w:rsid w:val="3E0D61E3"/>
    <w:rsid w:val="40444238"/>
    <w:rsid w:val="41674424"/>
    <w:rsid w:val="42347BD0"/>
    <w:rsid w:val="42E57C9B"/>
    <w:rsid w:val="456326D7"/>
    <w:rsid w:val="461E0CEB"/>
    <w:rsid w:val="470A4122"/>
    <w:rsid w:val="475B1BD7"/>
    <w:rsid w:val="48073361"/>
    <w:rsid w:val="4AB36529"/>
    <w:rsid w:val="4B196E60"/>
    <w:rsid w:val="4B292204"/>
    <w:rsid w:val="4CAF7FF0"/>
    <w:rsid w:val="4CE96DB2"/>
    <w:rsid w:val="53C623E7"/>
    <w:rsid w:val="55C337BD"/>
    <w:rsid w:val="58FE503E"/>
    <w:rsid w:val="599166C4"/>
    <w:rsid w:val="5A923AD1"/>
    <w:rsid w:val="5B2C150D"/>
    <w:rsid w:val="5BA479AC"/>
    <w:rsid w:val="5BC80E9C"/>
    <w:rsid w:val="5C123DB9"/>
    <w:rsid w:val="5D9816FC"/>
    <w:rsid w:val="5E927735"/>
    <w:rsid w:val="5F2D20D4"/>
    <w:rsid w:val="61B60AA7"/>
    <w:rsid w:val="640213AC"/>
    <w:rsid w:val="647336B5"/>
    <w:rsid w:val="69927DC5"/>
    <w:rsid w:val="69DA50BF"/>
    <w:rsid w:val="6BCA2F4B"/>
    <w:rsid w:val="6C844EC0"/>
    <w:rsid w:val="6D88556A"/>
    <w:rsid w:val="6EBC14B3"/>
    <w:rsid w:val="6F8147C0"/>
    <w:rsid w:val="70B11B3C"/>
    <w:rsid w:val="71B755AD"/>
    <w:rsid w:val="72487725"/>
    <w:rsid w:val="74C60E2E"/>
    <w:rsid w:val="769A77AF"/>
    <w:rsid w:val="7AE93846"/>
    <w:rsid w:val="7B363464"/>
    <w:rsid w:val="7C5079C8"/>
    <w:rsid w:val="7DB23F0C"/>
    <w:rsid w:val="7E3855B2"/>
    <w:rsid w:val="7E762510"/>
    <w:rsid w:val="7E8D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subject"/>
    <w:basedOn w:val="7"/>
    <w:next w:val="7"/>
    <w:link w:val="31"/>
    <w:unhideWhenUsed/>
    <w:qFormat/>
    <w:uiPriority w:val="99"/>
    <w:rPr>
      <w:b/>
      <w:bCs/>
    </w:rPr>
  </w:style>
  <w:style w:type="paragraph" w:styleId="7">
    <w:name w:val="annotation text"/>
    <w:basedOn w:val="1"/>
    <w:link w:val="30"/>
    <w:unhideWhenUsed/>
    <w:qFormat/>
    <w:uiPriority w:val="99"/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4"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10">
    <w:name w:val="footer"/>
    <w:basedOn w:val="1"/>
    <w:link w:val="20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Calibri" w:hAnsi="Calibri" w:eastAsia="宋体" w:cs="Times New Roman"/>
      <w:color w:val="E1FAE8"/>
      <w:kern w:val="2"/>
      <w:sz w:val="18"/>
      <w:szCs w:val="18"/>
      <w:lang w:eastAsia="zh-CN" w:bidi="ar-SA"/>
    </w:rPr>
  </w:style>
  <w:style w:type="paragraph" w:styleId="11">
    <w:name w:val="header"/>
    <w:basedOn w:val="1"/>
    <w:link w:val="19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Calibri" w:hAnsi="Calibri" w:eastAsia="宋体" w:cs="Times New Roman"/>
      <w:color w:val="E1FAE8"/>
      <w:kern w:val="2"/>
      <w:sz w:val="18"/>
      <w:szCs w:val="18"/>
      <w:lang w:eastAsia="zh-CN" w:bidi="ar-SA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rPr>
      <w:sz w:val="24"/>
    </w:rPr>
  </w:style>
  <w:style w:type="character" w:styleId="16">
    <w:name w:val="Hyperlink"/>
    <w:basedOn w:val="15"/>
    <w:unhideWhenUsed/>
    <w:qFormat/>
    <w:uiPriority w:val="99"/>
    <w:rPr>
      <w:color w:val="0000FF" w:themeColor="hyperlink"/>
      <w:u w:val="single"/>
    </w:rPr>
  </w:style>
  <w:style w:type="character" w:styleId="17">
    <w:name w:val="annotation reference"/>
    <w:basedOn w:val="15"/>
    <w:unhideWhenUsed/>
    <w:qFormat/>
    <w:uiPriority w:val="99"/>
    <w:rPr>
      <w:sz w:val="21"/>
      <w:szCs w:val="21"/>
    </w:rPr>
  </w:style>
  <w:style w:type="character" w:customStyle="1" w:styleId="19">
    <w:name w:val="页眉 Char"/>
    <w:basedOn w:val="15"/>
    <w:link w:val="11"/>
    <w:semiHidden/>
    <w:qFormat/>
    <w:uiPriority w:val="99"/>
    <w:rPr>
      <w:sz w:val="18"/>
      <w:szCs w:val="18"/>
    </w:rPr>
  </w:style>
  <w:style w:type="character" w:customStyle="1" w:styleId="20">
    <w:name w:val="页脚 Char"/>
    <w:basedOn w:val="15"/>
    <w:link w:val="10"/>
    <w:semiHidden/>
    <w:qFormat/>
    <w:uiPriority w:val="99"/>
    <w:rPr>
      <w:sz w:val="18"/>
      <w:szCs w:val="18"/>
    </w:rPr>
  </w:style>
  <w:style w:type="character" w:customStyle="1" w:styleId="21">
    <w:name w:val="标题 1 Char"/>
    <w:basedOn w:val="15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kern w:val="0"/>
      <w:sz w:val="28"/>
      <w:szCs w:val="28"/>
      <w:lang w:eastAsia="en-US" w:bidi="en-US"/>
    </w:rPr>
  </w:style>
  <w:style w:type="character" w:customStyle="1" w:styleId="22">
    <w:name w:val="标题 2 Char"/>
    <w:basedOn w:val="15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kern w:val="0"/>
      <w:sz w:val="26"/>
      <w:szCs w:val="26"/>
      <w:lang w:eastAsia="en-US" w:bidi="en-US"/>
    </w:rPr>
  </w:style>
  <w:style w:type="character" w:customStyle="1" w:styleId="23">
    <w:name w:val="标题 3 Char"/>
    <w:basedOn w:val="15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kern w:val="0"/>
      <w:sz w:val="22"/>
      <w:szCs w:val="22"/>
      <w:lang w:eastAsia="en-US" w:bidi="en-US"/>
    </w:rPr>
  </w:style>
  <w:style w:type="character" w:customStyle="1" w:styleId="24">
    <w:name w:val="批注框文本 Char"/>
    <w:basedOn w:val="15"/>
    <w:link w:val="9"/>
    <w:semiHidden/>
    <w:qFormat/>
    <w:uiPriority w:val="99"/>
    <w:rPr>
      <w:rFonts w:asciiTheme="minorHAnsi" w:hAnsiTheme="minorHAnsi" w:eastAsiaTheme="minorEastAsia" w:cstheme="minorBidi"/>
      <w:color w:val="auto"/>
      <w:kern w:val="0"/>
      <w:sz w:val="18"/>
      <w:szCs w:val="18"/>
      <w:lang w:eastAsia="en-US" w:bidi="en-US"/>
    </w:rPr>
  </w:style>
  <w:style w:type="paragraph" w:customStyle="1" w:styleId="25">
    <w:name w:val="TOC 标题1"/>
    <w:basedOn w:val="2"/>
    <w:next w:val="1"/>
    <w:unhideWhenUsed/>
    <w:qFormat/>
    <w:uiPriority w:val="39"/>
    <w:pPr>
      <w:outlineLvl w:val="9"/>
    </w:pPr>
    <w:rPr>
      <w:lang w:eastAsia="zh-CN" w:bidi="ar-SA"/>
    </w:rPr>
  </w:style>
  <w:style w:type="character" w:customStyle="1" w:styleId="26">
    <w:name w:val="15"/>
    <w:basedOn w:val="15"/>
    <w:qFormat/>
    <w:uiPriority w:val="0"/>
    <w:rPr>
      <w:rFonts w:hint="default" w:ascii="Times New Roman" w:hAnsi="Times New Roman" w:cs="Times New Roman"/>
      <w:color w:val="0000FF"/>
      <w:u w:val="single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character" w:customStyle="1" w:styleId="28">
    <w:name w:val="excelspan"/>
    <w:basedOn w:val="15"/>
    <w:qFormat/>
    <w:uiPriority w:val="0"/>
  </w:style>
  <w:style w:type="character" w:customStyle="1" w:styleId="29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color w:val="auto"/>
      <w:kern w:val="0"/>
      <w:sz w:val="28"/>
      <w:szCs w:val="28"/>
      <w:lang w:eastAsia="en-US" w:bidi="en-US"/>
    </w:rPr>
  </w:style>
  <w:style w:type="character" w:customStyle="1" w:styleId="30">
    <w:name w:val="批注文字 Char"/>
    <w:basedOn w:val="15"/>
    <w:link w:val="7"/>
    <w:semiHidden/>
    <w:qFormat/>
    <w:uiPriority w:val="99"/>
    <w:rPr>
      <w:rFonts w:asciiTheme="minorHAnsi" w:hAnsiTheme="minorHAnsi" w:eastAsiaTheme="minorEastAsia" w:cstheme="minorBidi"/>
      <w:sz w:val="22"/>
      <w:szCs w:val="22"/>
      <w:lang w:eastAsia="en-US" w:bidi="en-US"/>
    </w:rPr>
  </w:style>
  <w:style w:type="character" w:customStyle="1" w:styleId="31">
    <w:name w:val="批注主题 Char"/>
    <w:basedOn w:val="30"/>
    <w:link w:val="6"/>
    <w:semiHidden/>
    <w:qFormat/>
    <w:uiPriority w:val="99"/>
    <w:rPr>
      <w:b/>
      <w:bCs/>
    </w:rPr>
  </w:style>
  <w:style w:type="paragraph" w:customStyle="1" w:styleId="32">
    <w:name w:val="列出段落11"/>
    <w:basedOn w:val="1"/>
    <w:qFormat/>
    <w:uiPriority w:val="0"/>
    <w:pPr>
      <w:widowControl w:val="0"/>
      <w:spacing w:after="0" w:line="240" w:lineRule="auto"/>
      <w:ind w:firstLine="420" w:firstLineChars="200"/>
      <w:jc w:val="both"/>
    </w:pPr>
    <w:rPr>
      <w:rFonts w:ascii="Calibri" w:hAnsi="Calibri" w:eastAsia="宋体" w:cs="黑体"/>
      <w:kern w:val="2"/>
      <w:sz w:val="21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customXml" Target="../customXml/item1.xml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31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D70ECB-F555-4306-9B3D-E98DAF62AE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1358</Words>
  <Characters>7746</Characters>
  <Lines>64</Lines>
  <Paragraphs>18</Paragraphs>
  <ScaleCrop>false</ScaleCrop>
  <LinksUpToDate>false</LinksUpToDate>
  <CharactersWithSpaces>9086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2015-10-19T05:41:00Z</dcterms:created>
  <dc:creator>founder</dc:creator>
  <cp:lastModifiedBy>悠悠我訫丶</cp:lastModifiedBy>
  <dcterms:modified xsi:type="dcterms:W3CDTF">2017-12-27T07:26:38Z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